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4" w:val="single"/>
          <w:left w:color="000000" w:space="4" w:sz="4" w:val="single"/>
          <w:bottom w:color="000000" w:space="0" w:sz="4" w:val="single"/>
          <w:right w:color="000000" w:space="4" w:sz="4" w:val="single"/>
        </w:pBdr>
        <w:spacing w:line="240" w:lineRule="auto"/>
        <w:rPr>
          <w:rFonts w:ascii="Calibri" w:cs="Calibri" w:eastAsia="Calibri" w:hAnsi="Calibri"/>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4486275</wp:posOffset>
            </wp:positionH>
            <wp:positionV relativeFrom="paragraph">
              <wp:posOffset>-167003</wp:posOffset>
            </wp:positionV>
            <wp:extent cx="1095375" cy="685800"/>
            <wp:effectExtent b="0" l="0" r="0" t="0"/>
            <wp:wrapNone/>
            <wp:docPr descr="UMSU Small_BW" id="1" name="image1.jpg"/>
            <a:graphic>
              <a:graphicData uri="http://schemas.openxmlformats.org/drawingml/2006/picture">
                <pic:pic>
                  <pic:nvPicPr>
                    <pic:cNvPr descr="UMSU Small_BW" id="0" name="image1.jpg"/>
                    <pic:cNvPicPr preferRelativeResize="0"/>
                  </pic:nvPicPr>
                  <pic:blipFill>
                    <a:blip r:embed="rId6"/>
                    <a:srcRect b="0" l="0" r="0" t="0"/>
                    <a:stretch>
                      <a:fillRect/>
                    </a:stretch>
                  </pic:blipFill>
                  <pic:spPr>
                    <a:xfrm>
                      <a:off x="0" y="0"/>
                      <a:ext cx="1095375" cy="685800"/>
                    </a:xfrm>
                    <a:prstGeom prst="rect"/>
                    <a:ln/>
                  </pic:spPr>
                </pic:pic>
              </a:graphicData>
            </a:graphic>
          </wp:anchor>
        </w:drawing>
      </w:r>
    </w:p>
    <w:p w:rsidR="00000000" w:rsidDel="00000000" w:rsidP="00000000" w:rsidRDefault="00000000" w:rsidRPr="00000000" w14:paraId="00000002">
      <w:pPr>
        <w:pBdr>
          <w:top w:color="000000" w:space="1" w:sz="4" w:val="single"/>
          <w:left w:color="000000" w:space="4" w:sz="4" w:val="single"/>
          <w:bottom w:color="000000" w:space="0" w:sz="4" w:val="single"/>
          <w:right w:color="000000" w:space="4" w:sz="4" w:val="single"/>
        </w:pBd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University of Melbourne Student Union</w:t>
      </w:r>
    </w:p>
    <w:p w:rsidR="00000000" w:rsidDel="00000000" w:rsidP="00000000" w:rsidRDefault="00000000" w:rsidRPr="00000000" w14:paraId="00000003">
      <w:pPr>
        <w:pBdr>
          <w:top w:color="000000" w:space="1" w:sz="4" w:val="single"/>
          <w:left w:color="000000" w:space="4" w:sz="4" w:val="single"/>
          <w:bottom w:color="000000" w:space="0" w:sz="4" w:val="single"/>
          <w:right w:color="000000" w:space="4" w:sz="4" w:val="single"/>
        </w:pBd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Meeting of the Queer Committee</w:t>
      </w:r>
    </w:p>
    <w:p w:rsidR="00000000" w:rsidDel="00000000" w:rsidP="00000000" w:rsidRDefault="00000000" w:rsidRPr="00000000" w14:paraId="00000004">
      <w:pPr>
        <w:pBdr>
          <w:top w:color="000000" w:space="1" w:sz="4" w:val="single"/>
          <w:left w:color="000000" w:space="4" w:sz="4" w:val="single"/>
          <w:bottom w:color="000000" w:space="0" w:sz="4" w:val="single"/>
          <w:right w:color="000000" w:space="4" w:sz="4" w:val="single"/>
        </w:pBd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Agenda</w:t>
      </w:r>
    </w:p>
    <w:p w:rsidR="00000000" w:rsidDel="00000000" w:rsidP="00000000" w:rsidRDefault="00000000" w:rsidRPr="00000000" w14:paraId="00000005">
      <w:pPr>
        <w:pBdr>
          <w:top w:color="000000" w:space="1" w:sz="4" w:val="single"/>
          <w:left w:color="000000" w:space="4" w:sz="4" w:val="single"/>
          <w:bottom w:color="000000" w:space="0" w:sz="4" w:val="single"/>
          <w:right w:color="000000" w:space="4" w:sz="4" w:val="single"/>
        </w:pBd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(Thursday, 29th March, 2023, 3:20 p.m. AEDT)</w:t>
      </w:r>
    </w:p>
    <w:p w:rsidR="00000000" w:rsidDel="00000000" w:rsidP="00000000" w:rsidRDefault="00000000" w:rsidRPr="00000000" w14:paraId="00000006">
      <w:pPr>
        <w:pBdr>
          <w:top w:color="000000" w:space="1" w:sz="4" w:val="single"/>
          <w:left w:color="000000" w:space="4" w:sz="4" w:val="single"/>
          <w:bottom w:color="000000" w:space="0" w:sz="4" w:val="single"/>
          <w:right w:color="000000" w:space="4" w:sz="4" w:val="single"/>
        </w:pBd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Meeting 5(23)</w:t>
      </w:r>
    </w:p>
    <w:p w:rsidR="00000000" w:rsidDel="00000000" w:rsidP="00000000" w:rsidRDefault="00000000" w:rsidRPr="00000000" w14:paraId="00000007">
      <w:pPr>
        <w:pBdr>
          <w:top w:color="000000" w:space="1" w:sz="4" w:val="single"/>
          <w:left w:color="000000" w:space="4" w:sz="4" w:val="single"/>
          <w:bottom w:color="000000" w:space="0" w:sz="4" w:val="single"/>
          <w:right w:color="000000" w:space="4" w:sz="4" w:val="single"/>
        </w:pBd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Location:</w:t>
      </w:r>
      <w:r w:rsidDel="00000000" w:rsidR="00000000" w:rsidRPr="00000000">
        <w:rPr>
          <w:rFonts w:ascii="Calibri" w:cs="Calibri" w:eastAsia="Calibri" w:hAnsi="Calibri"/>
          <w:b w:val="1"/>
          <w:color w:val="ff0000"/>
          <w:rtl w:val="0"/>
        </w:rPr>
        <w:t xml:space="preserve"> </w:t>
      </w:r>
      <w:r w:rsidDel="00000000" w:rsidR="00000000" w:rsidRPr="00000000">
        <w:rPr>
          <w:rFonts w:ascii="Calibri" w:cs="Calibri" w:eastAsia="Calibri" w:hAnsi="Calibri"/>
          <w:b w:val="1"/>
          <w:rtl w:val="0"/>
        </w:rPr>
        <w:t xml:space="preserve">Queer Department Office, Level 3, Building 168 / Zoom</w:t>
      </w:r>
    </w:p>
    <w:p w:rsidR="00000000" w:rsidDel="00000000" w:rsidP="00000000" w:rsidRDefault="00000000" w:rsidRPr="00000000" w14:paraId="0000000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pBdr>
          <w:top w:color="000000" w:space="1" w:sz="4" w:val="single"/>
          <w:left w:color="000000" w:space="4" w:sz="4" w:val="single"/>
          <w:bottom w:color="000000" w:space="0" w:sz="4" w:val="single"/>
          <w:right w:color="000000" w:space="4" w:sz="4" w:val="single"/>
        </w:pBdr>
        <w:jc w:val="center"/>
        <w:rPr>
          <w:rFonts w:ascii="Calibri" w:cs="Calibri" w:eastAsia="Calibri" w:hAnsi="Calibri"/>
        </w:rPr>
      </w:pPr>
      <w:r w:rsidDel="00000000" w:rsidR="00000000" w:rsidRPr="00000000">
        <w:rPr>
          <w:rFonts w:ascii="Calibri" w:cs="Calibri" w:eastAsia="Calibri" w:hAnsi="Calibri"/>
          <w:rtl w:val="0"/>
        </w:rPr>
        <w:t xml:space="preserve">Zoom link: </w:t>
      </w:r>
    </w:p>
    <w:p w:rsidR="00000000" w:rsidDel="00000000" w:rsidP="00000000" w:rsidRDefault="00000000" w:rsidRPr="00000000" w14:paraId="0000000A">
      <w:pPr>
        <w:pBdr>
          <w:top w:color="000000" w:space="1" w:sz="4" w:val="single"/>
          <w:left w:color="000000" w:space="4" w:sz="4" w:val="single"/>
          <w:bottom w:color="000000" w:space="0" w:sz="4" w:val="single"/>
          <w:right w:color="000000" w:space="4" w:sz="4" w:val="single"/>
        </w:pBdr>
        <w:jc w:val="center"/>
        <w:rPr>
          <w:highlight w:val="white"/>
        </w:rPr>
      </w:pPr>
      <w:r w:rsidDel="00000000" w:rsidR="00000000" w:rsidRPr="00000000">
        <w:rPr>
          <w:rFonts w:ascii="Calibri" w:cs="Calibri" w:eastAsia="Calibri" w:hAnsi="Calibri"/>
          <w:sz w:val="23"/>
          <w:szCs w:val="23"/>
          <w:rtl w:val="0"/>
        </w:rPr>
        <w:t xml:space="preserve">https://unimelb.zoom.us/j/81982341547?pwd=dE1iMnFvRktZc2N1R25hN0FDZHNZQT09</w:t>
      </w:r>
      <w:r w:rsidDel="00000000" w:rsidR="00000000" w:rsidRPr="00000000">
        <w:rPr>
          <w:rtl w:val="0"/>
        </w:rPr>
      </w:r>
    </w:p>
    <w:p w:rsidR="00000000" w:rsidDel="00000000" w:rsidP="00000000" w:rsidRDefault="00000000" w:rsidRPr="00000000" w14:paraId="0000000B">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240" w:before="12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Meeting opened at 15:27.</w:t>
      </w:r>
    </w:p>
    <w:p w:rsidR="00000000" w:rsidDel="00000000" w:rsidP="00000000" w:rsidRDefault="00000000" w:rsidRPr="00000000" w14:paraId="0000000C">
      <w:pPr>
        <w:numPr>
          <w:ilvl w:val="0"/>
          <w:numId w:val="1"/>
        </w:numPr>
        <w:spacing w:after="240" w:before="120" w:line="240" w:lineRule="auto"/>
        <w:ind w:left="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Procedural Matters</w:t>
      </w:r>
    </w:p>
    <w:p w:rsidR="00000000" w:rsidDel="00000000" w:rsidP="00000000" w:rsidRDefault="00000000" w:rsidRPr="00000000" w14:paraId="0000000D">
      <w:pPr>
        <w:numPr>
          <w:ilvl w:val="1"/>
          <w:numId w:val="1"/>
        </w:numPr>
        <w:spacing w:after="240" w:before="120" w:line="240" w:lineRule="auto"/>
        <w:ind w:left="792" w:hanging="432"/>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Election of Chair</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Motion: </w:t>
            </w:r>
            <w:r w:rsidDel="00000000" w:rsidR="00000000" w:rsidRPr="00000000">
              <w:rPr>
                <w:rFonts w:ascii="Calibri" w:cs="Calibri" w:eastAsia="Calibri" w:hAnsi="Calibri"/>
                <w:sz w:val="24"/>
                <w:szCs w:val="24"/>
                <w:rtl w:val="0"/>
              </w:rPr>
              <w:t xml:space="preserve">That Mehul Gopalakrishnan is to be elected Chair.</w:t>
            </w:r>
          </w:p>
          <w:p w:rsidR="00000000" w:rsidDel="00000000" w:rsidP="00000000" w:rsidRDefault="00000000" w:rsidRPr="00000000" w14:paraId="0000000F">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Mover:</w:t>
            </w:r>
            <w:r w:rsidDel="00000000" w:rsidR="00000000" w:rsidRPr="00000000">
              <w:rPr>
                <w:rFonts w:ascii="Calibri" w:cs="Calibri" w:eastAsia="Calibri" w:hAnsi="Calibri"/>
                <w:sz w:val="24"/>
                <w:szCs w:val="24"/>
                <w:rtl w:val="0"/>
              </w:rPr>
              <w:t xml:space="preserve">    Mehul Gopalakrishnan              </w:t>
            </w:r>
            <w:r w:rsidDel="00000000" w:rsidR="00000000" w:rsidRPr="00000000">
              <w:rPr>
                <w:rFonts w:ascii="Calibri" w:cs="Calibri" w:eastAsia="Calibri" w:hAnsi="Calibri"/>
                <w:b w:val="1"/>
                <w:sz w:val="24"/>
                <w:szCs w:val="24"/>
                <w:rtl w:val="0"/>
              </w:rPr>
              <w:t xml:space="preserve">Seconder: </w:t>
            </w:r>
            <w:r w:rsidDel="00000000" w:rsidR="00000000" w:rsidRPr="00000000">
              <w:rPr>
                <w:rFonts w:ascii="Calibri" w:cs="Calibri" w:eastAsia="Calibri" w:hAnsi="Calibri"/>
                <w:sz w:val="24"/>
                <w:szCs w:val="24"/>
                <w:rtl w:val="0"/>
              </w:rPr>
              <w:t xml:space="preserve">Theo Purchase</w:t>
            </w:r>
            <w:r w:rsidDel="00000000" w:rsidR="00000000" w:rsidRPr="00000000">
              <w:rPr>
                <w:rtl w:val="0"/>
              </w:rPr>
            </w:r>
          </w:p>
          <w:p w:rsidR="00000000" w:rsidDel="00000000" w:rsidP="00000000" w:rsidRDefault="00000000" w:rsidRPr="00000000" w14:paraId="00000011">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CARRIED WITHOUT DISSENT</w:t>
            </w:r>
          </w:p>
        </w:tc>
      </w:tr>
    </w:tbl>
    <w:p w:rsidR="00000000" w:rsidDel="00000000" w:rsidP="00000000" w:rsidRDefault="00000000" w:rsidRPr="00000000" w14:paraId="00000012">
      <w:pPr>
        <w:numPr>
          <w:ilvl w:val="1"/>
          <w:numId w:val="1"/>
        </w:numPr>
        <w:spacing w:after="240" w:before="120" w:line="240" w:lineRule="auto"/>
        <w:ind w:left="792" w:hanging="432"/>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Acknowledgement of Indigenous Custodians</w:t>
      </w:r>
    </w:p>
    <w:p w:rsidR="00000000" w:rsidDel="00000000" w:rsidP="00000000" w:rsidRDefault="00000000" w:rsidRPr="00000000" w14:paraId="00000013">
      <w:pPr>
        <w:numPr>
          <w:ilvl w:val="1"/>
          <w:numId w:val="1"/>
        </w:numPr>
        <w:spacing w:after="240" w:before="120" w:line="240" w:lineRule="auto"/>
        <w:ind w:left="792" w:hanging="432"/>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Attendance</w:t>
      </w:r>
    </w:p>
    <w:p w:rsidR="00000000" w:rsidDel="00000000" w:rsidP="00000000" w:rsidRDefault="00000000" w:rsidRPr="00000000" w14:paraId="00000014">
      <w:pPr>
        <w:spacing w:after="240" w:before="120" w:line="240" w:lineRule="auto"/>
        <w:ind w:left="792"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Theo Purchase, Toby Mills, Al Lin, Inder, and April Kelly are in attendance.</w:t>
      </w:r>
    </w:p>
    <w:p w:rsidR="00000000" w:rsidDel="00000000" w:rsidP="00000000" w:rsidRDefault="00000000" w:rsidRPr="00000000" w14:paraId="00000015">
      <w:pPr>
        <w:numPr>
          <w:ilvl w:val="1"/>
          <w:numId w:val="1"/>
        </w:numPr>
        <w:spacing w:after="240" w:before="120" w:line="240" w:lineRule="auto"/>
        <w:ind w:left="792" w:hanging="432"/>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Apologies</w:t>
      </w:r>
    </w:p>
    <w:p w:rsidR="00000000" w:rsidDel="00000000" w:rsidP="00000000" w:rsidRDefault="00000000" w:rsidRPr="00000000" w14:paraId="00000016">
      <w:pPr>
        <w:spacing w:after="240" w:before="120" w:line="240" w:lineRule="auto"/>
        <w:ind w:left="792"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Natasha sent in an apology.</w:t>
      </w:r>
    </w:p>
    <w:p w:rsidR="00000000" w:rsidDel="00000000" w:rsidP="00000000" w:rsidRDefault="00000000" w:rsidRPr="00000000" w14:paraId="00000017">
      <w:pPr>
        <w:numPr>
          <w:ilvl w:val="1"/>
          <w:numId w:val="1"/>
        </w:numPr>
        <w:spacing w:after="240" w:before="120" w:line="240" w:lineRule="auto"/>
        <w:ind w:left="792" w:hanging="432"/>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Proxies</w:t>
      </w:r>
    </w:p>
    <w:p w:rsidR="00000000" w:rsidDel="00000000" w:rsidP="00000000" w:rsidRDefault="00000000" w:rsidRPr="00000000" w14:paraId="00000018">
      <w:pPr>
        <w:numPr>
          <w:ilvl w:val="1"/>
          <w:numId w:val="1"/>
        </w:numPr>
        <w:spacing w:after="240" w:before="120" w:line="240" w:lineRule="auto"/>
        <w:ind w:left="792" w:hanging="432"/>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Membership</w:t>
      </w:r>
      <w:r w:rsidDel="00000000" w:rsidR="00000000" w:rsidRPr="00000000">
        <w:rPr>
          <w:rtl w:val="0"/>
        </w:rPr>
      </w:r>
    </w:p>
    <w:p w:rsidR="00000000" w:rsidDel="00000000" w:rsidP="00000000" w:rsidRDefault="00000000" w:rsidRPr="00000000" w14:paraId="00000019">
      <w:pPr>
        <w:numPr>
          <w:ilvl w:val="1"/>
          <w:numId w:val="1"/>
        </w:numPr>
        <w:spacing w:after="240" w:before="120" w:line="240" w:lineRule="auto"/>
        <w:ind w:left="792" w:hanging="432"/>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Adoption of Agenda</w:t>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Motion: </w:t>
            </w:r>
            <w:r w:rsidDel="00000000" w:rsidR="00000000" w:rsidRPr="00000000">
              <w:rPr>
                <w:rFonts w:ascii="Calibri" w:cs="Calibri" w:eastAsia="Calibri" w:hAnsi="Calibri"/>
                <w:sz w:val="24"/>
                <w:szCs w:val="24"/>
                <w:rtl w:val="0"/>
              </w:rPr>
              <w:t xml:space="preserve">That the agenda be adopted as presented.</w:t>
            </w:r>
          </w:p>
          <w:p w:rsidR="00000000" w:rsidDel="00000000" w:rsidP="00000000" w:rsidRDefault="00000000" w:rsidRPr="00000000" w14:paraId="0000001B">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Mover:</w:t>
            </w:r>
            <w:r w:rsidDel="00000000" w:rsidR="00000000" w:rsidRPr="00000000">
              <w:rPr>
                <w:rFonts w:ascii="Calibri" w:cs="Calibri" w:eastAsia="Calibri" w:hAnsi="Calibri"/>
                <w:sz w:val="24"/>
                <w:szCs w:val="24"/>
                <w:rtl w:val="0"/>
              </w:rPr>
              <w:t xml:space="preserve">    Mehul Gopalakrishnan                        </w:t>
            </w:r>
            <w:r w:rsidDel="00000000" w:rsidR="00000000" w:rsidRPr="00000000">
              <w:rPr>
                <w:rFonts w:ascii="Calibri" w:cs="Calibri" w:eastAsia="Calibri" w:hAnsi="Calibri"/>
                <w:b w:val="1"/>
                <w:sz w:val="24"/>
                <w:szCs w:val="24"/>
                <w:rtl w:val="0"/>
              </w:rPr>
              <w:t xml:space="preserve">Seconder: </w:t>
            </w:r>
            <w:r w:rsidDel="00000000" w:rsidR="00000000" w:rsidRPr="00000000">
              <w:rPr>
                <w:rFonts w:ascii="Calibri" w:cs="Calibri" w:eastAsia="Calibri" w:hAnsi="Calibri"/>
                <w:sz w:val="24"/>
                <w:szCs w:val="24"/>
                <w:rtl w:val="0"/>
              </w:rPr>
              <w:t xml:space="preserve">Toby Mills</w:t>
            </w:r>
            <w:r w:rsidDel="00000000" w:rsidR="00000000" w:rsidRPr="00000000">
              <w:rPr>
                <w:rtl w:val="0"/>
              </w:rPr>
            </w:r>
          </w:p>
          <w:p w:rsidR="00000000" w:rsidDel="00000000" w:rsidP="00000000" w:rsidRDefault="00000000" w:rsidRPr="00000000" w14:paraId="0000001D">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CARRIED WITHOUT DISSENT</w:t>
            </w:r>
          </w:p>
        </w:tc>
      </w:tr>
    </w:tbl>
    <w:p w:rsidR="00000000" w:rsidDel="00000000" w:rsidP="00000000" w:rsidRDefault="00000000" w:rsidRPr="00000000" w14:paraId="0000001E">
      <w:pPr>
        <w:numPr>
          <w:ilvl w:val="0"/>
          <w:numId w:val="1"/>
        </w:numPr>
        <w:spacing w:after="240" w:before="120" w:line="240" w:lineRule="auto"/>
        <w:ind w:left="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Confirmation of Previous Minutes</w:t>
        <w:tab/>
      </w:r>
    </w:p>
    <w:p w:rsidR="00000000" w:rsidDel="00000000" w:rsidP="00000000" w:rsidRDefault="00000000" w:rsidRPr="00000000" w14:paraId="0000001F">
      <w:pPr>
        <w:spacing w:after="240" w:before="120" w:line="240" w:lineRule="auto"/>
        <w:ind w:left="0" w:firstLine="0"/>
        <w:rPr>
          <w:rFonts w:ascii="Calibri" w:cs="Calibri" w:eastAsia="Calibri" w:hAnsi="Calibri"/>
          <w:b w:val="1"/>
          <w:sz w:val="24"/>
          <w:szCs w:val="24"/>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Motion</w:t>
            </w:r>
            <w:r w:rsidDel="00000000" w:rsidR="00000000" w:rsidRPr="00000000">
              <w:rPr>
                <w:rFonts w:ascii="Calibri" w:cs="Calibri" w:eastAsia="Calibri" w:hAnsi="Calibri"/>
                <w:sz w:val="24"/>
                <w:szCs w:val="24"/>
                <w:rtl w:val="0"/>
              </w:rPr>
              <w:t xml:space="preserve">: That the minutes for Queer Committee Meeting 4(23) be accepted as an accurate and true representation of the meeting.</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Mover</w:t>
            </w:r>
            <w:r w:rsidDel="00000000" w:rsidR="00000000" w:rsidRPr="00000000">
              <w:rPr>
                <w:rFonts w:ascii="Calibri" w:cs="Calibri" w:eastAsia="Calibri" w:hAnsi="Calibri"/>
                <w:sz w:val="24"/>
                <w:szCs w:val="24"/>
                <w:rtl w:val="0"/>
              </w:rPr>
              <w:t xml:space="preserve">: Mehul Gopalakrishnan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CARRIED WITHOUT DISSENT</w:t>
            </w:r>
          </w:p>
        </w:tc>
      </w:tr>
    </w:tbl>
    <w:p w:rsidR="00000000" w:rsidDel="00000000" w:rsidP="00000000" w:rsidRDefault="00000000" w:rsidRPr="00000000" w14:paraId="00000024">
      <w:pPr>
        <w:spacing w:after="240" w:before="120" w:line="240" w:lineRule="auto"/>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5">
      <w:pPr>
        <w:numPr>
          <w:ilvl w:val="0"/>
          <w:numId w:val="1"/>
        </w:numPr>
        <w:spacing w:after="240" w:before="120" w:line="240" w:lineRule="auto"/>
        <w:ind w:left="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Conflicts of Interest Declaration</w:t>
      </w:r>
    </w:p>
    <w:p w:rsidR="00000000" w:rsidDel="00000000" w:rsidP="00000000" w:rsidRDefault="00000000" w:rsidRPr="00000000" w14:paraId="00000026">
      <w:pPr>
        <w:spacing w:after="240" w:before="120" w:line="240"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Mehul declare their conflict of interest of Motion 9.1 in which he would be the receiver of the reimbursement money.</w:t>
      </w:r>
    </w:p>
    <w:p w:rsidR="00000000" w:rsidDel="00000000" w:rsidP="00000000" w:rsidRDefault="00000000" w:rsidRPr="00000000" w14:paraId="00000027">
      <w:pPr>
        <w:numPr>
          <w:ilvl w:val="0"/>
          <w:numId w:val="1"/>
        </w:numPr>
        <w:spacing w:after="240" w:before="120" w:line="240" w:lineRule="auto"/>
        <w:ind w:left="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Matters Arising from the Minutes</w:t>
      </w:r>
    </w:p>
    <w:p w:rsidR="00000000" w:rsidDel="00000000" w:rsidP="00000000" w:rsidRDefault="00000000" w:rsidRPr="00000000" w14:paraId="00000028">
      <w:pPr>
        <w:numPr>
          <w:ilvl w:val="0"/>
          <w:numId w:val="1"/>
        </w:numPr>
        <w:spacing w:after="240" w:before="120" w:line="240" w:lineRule="auto"/>
        <w:ind w:left="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Correspondence</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9">
      <w:pPr>
        <w:spacing w:after="240" w:before="120" w:line="240"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Leslie has approached Sock Drawer Heroes and Moxie about the department’s interest in potential collaboration or sponsorship, but neither companies have replied.</w:t>
      </w:r>
    </w:p>
    <w:p w:rsidR="00000000" w:rsidDel="00000000" w:rsidP="00000000" w:rsidRDefault="00000000" w:rsidRPr="00000000" w14:paraId="0000002A">
      <w:pPr>
        <w:spacing w:after="240" w:before="120" w:line="240"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Mehul talked to Amelia Bright, who is organising the Trans Day of Visibility snap rally, about what our department can do to help out with the organisation process.</w:t>
      </w:r>
      <w:r w:rsidDel="00000000" w:rsidR="00000000" w:rsidRPr="00000000">
        <w:rPr>
          <w:rtl w:val="0"/>
        </w:rPr>
      </w:r>
    </w:p>
    <w:p w:rsidR="00000000" w:rsidDel="00000000" w:rsidP="00000000" w:rsidRDefault="00000000" w:rsidRPr="00000000" w14:paraId="0000002B">
      <w:pPr>
        <w:numPr>
          <w:ilvl w:val="0"/>
          <w:numId w:val="1"/>
        </w:numPr>
        <w:spacing w:after="240" w:before="120" w:line="240" w:lineRule="auto"/>
        <w:ind w:left="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Office Bearer Reports</w:t>
      </w:r>
    </w:p>
    <w:p w:rsidR="00000000" w:rsidDel="00000000" w:rsidP="00000000" w:rsidRDefault="00000000" w:rsidRPr="00000000" w14:paraId="0000002C">
      <w:pPr>
        <w:spacing w:after="240" w:before="120" w:line="240"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Leslie has been ill for the past three weeks, and so they have not been working a lot. They have been in contact with the CME Department and had been the main point of contact for creating the long-awaited G&amp;T’s with the LGBT’s event, which had been a long and arduous process. They have also been talking to Xiaole from the Media Department about two events: one being Media collaboration on Queer Lunch, where they would provide an extra activity (such as blackout poetry and book swap) and cupcakes every fortnight; the other being a collaboration with UniMelb Book Club on a social event that will result in a collaboratively compiled list of queer books that will feature in the pages of Farrago.</w:t>
      </w:r>
    </w:p>
    <w:p w:rsidR="00000000" w:rsidDel="00000000" w:rsidP="00000000" w:rsidRDefault="00000000" w:rsidRPr="00000000" w14:paraId="0000002D">
      <w:pPr>
        <w:spacing w:after="240" w:before="120" w:line="240"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Mehul had problems with 13Cabs delivering food from A1 Bakery for Queer Lunch on 22/03, which resulted in Leslie buying food from Passagiata as an emergency, and Mehul ended up having to pay out of pocket for the A1 Bakery order that was undelivered at Queer Lunch, hence Motion 9.1. Mehul is also working on setting up Queer Political Action Collective and Queer and Questioning Support Group. They also made the furniture orders for the Queer Space, so in the coming weeks the Queer Space will be furnished with new furniture.</w:t>
      </w:r>
    </w:p>
    <w:p w:rsidR="00000000" w:rsidDel="00000000" w:rsidP="00000000" w:rsidRDefault="00000000" w:rsidRPr="00000000" w14:paraId="0000002E">
      <w:pPr>
        <w:numPr>
          <w:ilvl w:val="0"/>
          <w:numId w:val="1"/>
        </w:numPr>
        <w:spacing w:after="240" w:before="120" w:line="240" w:lineRule="auto"/>
        <w:ind w:left="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Other Reports</w:t>
      </w:r>
    </w:p>
    <w:p w:rsidR="00000000" w:rsidDel="00000000" w:rsidP="00000000" w:rsidRDefault="00000000" w:rsidRPr="00000000" w14:paraId="0000002F">
      <w:pPr>
        <w:numPr>
          <w:ilvl w:val="0"/>
          <w:numId w:val="1"/>
        </w:numPr>
        <w:spacing w:after="240" w:before="120" w:line="240" w:lineRule="auto"/>
        <w:ind w:left="360"/>
        <w:rPr>
          <w:rFonts w:ascii="Calibri" w:cs="Calibri" w:eastAsia="Calibri" w:hAnsi="Calibri"/>
          <w:b w:val="1"/>
          <w:sz w:val="24"/>
          <w:szCs w:val="24"/>
        </w:rPr>
      </w:pPr>
      <w:bookmarkStart w:colFirst="0" w:colLast="0" w:name="_ajp0uajeti5y" w:id="0"/>
      <w:bookmarkEnd w:id="0"/>
      <w:r w:rsidDel="00000000" w:rsidR="00000000" w:rsidRPr="00000000">
        <w:rPr>
          <w:rFonts w:ascii="Calibri" w:cs="Calibri" w:eastAsia="Calibri" w:hAnsi="Calibri"/>
          <w:b w:val="1"/>
          <w:sz w:val="24"/>
          <w:szCs w:val="24"/>
          <w:rtl w:val="0"/>
        </w:rPr>
        <w:t xml:space="preserve">Operational Business (Motions on Notice)</w:t>
      </w:r>
    </w:p>
    <w:p w:rsidR="00000000" w:rsidDel="00000000" w:rsidP="00000000" w:rsidRDefault="00000000" w:rsidRPr="00000000" w14:paraId="00000030">
      <w:pPr>
        <w:numPr>
          <w:ilvl w:val="0"/>
          <w:numId w:val="1"/>
        </w:numPr>
        <w:spacing w:after="240" w:before="120" w:line="240" w:lineRule="auto"/>
        <w:ind w:left="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General Business (Motions on Notice)</w:t>
      </w:r>
    </w:p>
    <w:tbl>
      <w:tblPr>
        <w:tblStyle w:val="Table4"/>
        <w:tblW w:w="9000.0" w:type="dxa"/>
        <w:jc w:val="left"/>
        <w:tblInd w:w="3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0"/>
        <w:tblGridChange w:id="0">
          <w:tblGrid>
            <w:gridCol w:w="90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Motion 9.1: That the Queer Committee approves the expenditure of $218 from the Programs budget line for reimbursement to Mehul Gopalakrishnan for Queer Lunch.</w:t>
            </w:r>
          </w:p>
          <w:p w:rsidR="00000000" w:rsidDel="00000000" w:rsidP="00000000" w:rsidRDefault="00000000" w:rsidRPr="00000000" w14:paraId="00000032">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Mover:</w:t>
            </w:r>
            <w:r w:rsidDel="00000000" w:rsidR="00000000" w:rsidRPr="00000000">
              <w:rPr>
                <w:rFonts w:ascii="Calibri" w:cs="Calibri" w:eastAsia="Calibri" w:hAnsi="Calibri"/>
                <w:sz w:val="24"/>
                <w:szCs w:val="24"/>
                <w:rtl w:val="0"/>
              </w:rPr>
              <w:t xml:space="preserve">               Toby Mills                                  </w:t>
            </w:r>
            <w:r w:rsidDel="00000000" w:rsidR="00000000" w:rsidRPr="00000000">
              <w:rPr>
                <w:rFonts w:ascii="Calibri" w:cs="Calibri" w:eastAsia="Calibri" w:hAnsi="Calibri"/>
                <w:b w:val="1"/>
                <w:sz w:val="24"/>
                <w:szCs w:val="24"/>
                <w:rtl w:val="0"/>
              </w:rPr>
              <w:t xml:space="preserve">Seconder:    </w:t>
            </w:r>
            <w:r w:rsidDel="00000000" w:rsidR="00000000" w:rsidRPr="00000000">
              <w:rPr>
                <w:rFonts w:ascii="Calibri" w:cs="Calibri" w:eastAsia="Calibri" w:hAnsi="Calibri"/>
                <w:sz w:val="24"/>
                <w:szCs w:val="24"/>
                <w:rtl w:val="0"/>
              </w:rPr>
              <w:t xml:space="preserve">Inder</w:t>
            </w:r>
            <w:r w:rsidDel="00000000" w:rsidR="00000000" w:rsidRPr="00000000">
              <w:rPr>
                <w:rtl w:val="0"/>
              </w:rPr>
            </w:r>
          </w:p>
          <w:p w:rsidR="00000000" w:rsidDel="00000000" w:rsidP="00000000" w:rsidRDefault="00000000" w:rsidRPr="00000000" w14:paraId="00000034">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CARRIED WITHOUT DISSENT</w:t>
            </w:r>
          </w:p>
        </w:tc>
      </w:tr>
    </w:tbl>
    <w:p w:rsidR="00000000" w:rsidDel="00000000" w:rsidP="00000000" w:rsidRDefault="00000000" w:rsidRPr="00000000" w14:paraId="00000035">
      <w:pPr>
        <w:spacing w:after="240" w:before="120" w:line="240" w:lineRule="auto"/>
        <w:ind w:left="360" w:firstLine="0"/>
        <w:rPr>
          <w:rFonts w:ascii="Calibri" w:cs="Calibri" w:eastAsia="Calibri" w:hAnsi="Calibri"/>
          <w:b w:val="1"/>
          <w:sz w:val="24"/>
          <w:szCs w:val="24"/>
        </w:rPr>
      </w:pPr>
      <w:r w:rsidDel="00000000" w:rsidR="00000000" w:rsidRPr="00000000">
        <w:rPr>
          <w:rtl w:val="0"/>
        </w:rPr>
      </w:r>
    </w:p>
    <w:tbl>
      <w:tblPr>
        <w:tblStyle w:val="Table5"/>
        <w:tblW w:w="9000.0" w:type="dxa"/>
        <w:jc w:val="left"/>
        <w:tblInd w:w="3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0"/>
        <w:tblGridChange w:id="0">
          <w:tblGrid>
            <w:gridCol w:w="90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Motion 9.2: That the Queer Committee approves the expenditure of $200 from the Programs budget line for the purchase of consumables and supplies for the Trans Day of Visibility Rally. </w:t>
            </w:r>
          </w:p>
          <w:p w:rsidR="00000000" w:rsidDel="00000000" w:rsidP="00000000" w:rsidRDefault="00000000" w:rsidRPr="00000000" w14:paraId="00000037">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Mover:</w:t>
            </w:r>
            <w:r w:rsidDel="00000000" w:rsidR="00000000" w:rsidRPr="00000000">
              <w:rPr>
                <w:rFonts w:ascii="Calibri" w:cs="Calibri" w:eastAsia="Calibri" w:hAnsi="Calibri"/>
                <w:sz w:val="24"/>
                <w:szCs w:val="24"/>
                <w:rtl w:val="0"/>
              </w:rPr>
              <w:t xml:space="preserve">                  Toby Mills                               </w:t>
            </w:r>
            <w:r w:rsidDel="00000000" w:rsidR="00000000" w:rsidRPr="00000000">
              <w:rPr>
                <w:rFonts w:ascii="Calibri" w:cs="Calibri" w:eastAsia="Calibri" w:hAnsi="Calibri"/>
                <w:b w:val="1"/>
                <w:sz w:val="24"/>
                <w:szCs w:val="24"/>
                <w:rtl w:val="0"/>
              </w:rPr>
              <w:t xml:space="preserve">Seconder:  </w:t>
            </w:r>
            <w:r w:rsidDel="00000000" w:rsidR="00000000" w:rsidRPr="00000000">
              <w:rPr>
                <w:rFonts w:ascii="Calibri" w:cs="Calibri" w:eastAsia="Calibri" w:hAnsi="Calibri"/>
                <w:sz w:val="24"/>
                <w:szCs w:val="24"/>
                <w:rtl w:val="0"/>
              </w:rPr>
              <w:t xml:space="preserve">Al Lin</w:t>
            </w:r>
            <w:r w:rsidDel="00000000" w:rsidR="00000000" w:rsidRPr="00000000">
              <w:rPr>
                <w:rtl w:val="0"/>
              </w:rPr>
            </w:r>
          </w:p>
          <w:p w:rsidR="00000000" w:rsidDel="00000000" w:rsidP="00000000" w:rsidRDefault="00000000" w:rsidRPr="00000000" w14:paraId="00000039">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CARRIED WITHOUT DISSENT</w:t>
            </w:r>
          </w:p>
        </w:tc>
      </w:tr>
    </w:tbl>
    <w:p w:rsidR="00000000" w:rsidDel="00000000" w:rsidP="00000000" w:rsidRDefault="00000000" w:rsidRPr="00000000" w14:paraId="0000003A">
      <w:pPr>
        <w:numPr>
          <w:ilvl w:val="0"/>
          <w:numId w:val="1"/>
        </w:numPr>
        <w:spacing w:after="240" w:before="120" w:line="240" w:lineRule="auto"/>
        <w:ind w:left="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Other Business (Motions without Notice)</w:t>
      </w:r>
    </w:p>
    <w:p w:rsidR="00000000" w:rsidDel="00000000" w:rsidP="00000000" w:rsidRDefault="00000000" w:rsidRPr="00000000" w14:paraId="0000003B">
      <w:pPr>
        <w:numPr>
          <w:ilvl w:val="0"/>
          <w:numId w:val="1"/>
        </w:numPr>
        <w:spacing w:after="240" w:before="120" w:line="240" w:lineRule="auto"/>
        <w:ind w:left="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Next Meeting</w:t>
      </w:r>
    </w:p>
    <w:p w:rsidR="00000000" w:rsidDel="00000000" w:rsidP="00000000" w:rsidRDefault="00000000" w:rsidRPr="00000000" w14:paraId="0000003C">
      <w:pPr>
        <w:numPr>
          <w:ilvl w:val="0"/>
          <w:numId w:val="1"/>
        </w:numPr>
        <w:spacing w:after="240" w:before="120" w:line="240" w:lineRule="auto"/>
        <w:ind w:left="360"/>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Close</w:t>
      </w: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792" w:hanging="432"/>
      </w:pPr>
      <w:rPr>
        <w:b w:val="1"/>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