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36D7" w14:textId="77777777" w:rsidR="00CB46F2" w:rsidRPr="00CB46F2" w:rsidRDefault="00CB46F2" w:rsidP="00CB46F2">
      <w:pPr>
        <w:pBdr>
          <w:top w:val="single" w:sz="4" w:space="1" w:color="auto"/>
          <w:left w:val="single" w:sz="4" w:space="4" w:color="auto"/>
          <w:bottom w:val="single" w:sz="4" w:space="1" w:color="auto"/>
          <w:right w:val="single" w:sz="4" w:space="4" w:color="auto"/>
        </w:pBdr>
        <w:spacing w:after="120"/>
        <w:rPr>
          <w:b/>
          <w:sz w:val="22"/>
          <w:szCs w:val="22"/>
        </w:rPr>
      </w:pPr>
      <w:r w:rsidRPr="00CB46F2">
        <w:rPr>
          <w:noProof/>
        </w:rPr>
        <w:drawing>
          <wp:anchor distT="0" distB="0" distL="114300" distR="114300" simplePos="0" relativeHeight="251658240" behindDoc="0" locked="0" layoutInCell="1" allowOverlap="1" wp14:anchorId="368CA48C" wp14:editId="4C9156B7">
            <wp:simplePos x="0" y="0"/>
            <wp:positionH relativeFrom="column">
              <wp:posOffset>4486275</wp:posOffset>
            </wp:positionH>
            <wp:positionV relativeFrom="paragraph">
              <wp:posOffset>-167005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60949891" w14:textId="77777777" w:rsidR="00CB46F2" w:rsidRPr="00CB46F2" w:rsidRDefault="00CB46F2" w:rsidP="00CB46F2">
      <w:pPr>
        <w:pBdr>
          <w:top w:val="single" w:sz="4" w:space="1" w:color="auto"/>
          <w:left w:val="single" w:sz="4" w:space="4" w:color="auto"/>
          <w:bottom w:val="single" w:sz="4" w:space="1" w:color="auto"/>
          <w:right w:val="single" w:sz="4" w:space="4" w:color="auto"/>
        </w:pBdr>
        <w:spacing w:after="120"/>
        <w:jc w:val="center"/>
        <w:rPr>
          <w:b/>
          <w:sz w:val="22"/>
          <w:szCs w:val="22"/>
        </w:rPr>
      </w:pPr>
      <w:r w:rsidRPr="00CB46F2">
        <w:rPr>
          <w:b/>
          <w:sz w:val="22"/>
          <w:szCs w:val="22"/>
        </w:rPr>
        <w:t>University of Melbourne Student Union</w:t>
      </w:r>
    </w:p>
    <w:p w14:paraId="3FADD0F0" w14:textId="77777777" w:rsidR="00CB46F2" w:rsidRPr="00CB46F2" w:rsidRDefault="00CB46F2" w:rsidP="00CB46F2">
      <w:pPr>
        <w:pBdr>
          <w:top w:val="single" w:sz="4" w:space="1" w:color="auto"/>
          <w:left w:val="single" w:sz="4" w:space="4" w:color="auto"/>
          <w:bottom w:val="single" w:sz="4" w:space="1" w:color="auto"/>
          <w:right w:val="single" w:sz="4" w:space="4" w:color="auto"/>
        </w:pBdr>
        <w:spacing w:after="120"/>
        <w:jc w:val="center"/>
        <w:rPr>
          <w:b/>
          <w:sz w:val="22"/>
          <w:szCs w:val="22"/>
        </w:rPr>
      </w:pPr>
      <w:r w:rsidRPr="00CB46F2">
        <w:rPr>
          <w:b/>
          <w:sz w:val="22"/>
          <w:szCs w:val="22"/>
        </w:rPr>
        <w:t>Meeting of the Operations Sub-committee</w:t>
      </w:r>
    </w:p>
    <w:p w14:paraId="0A354E00" w14:textId="4221E034" w:rsidR="00CB46F2" w:rsidRPr="00CB46F2" w:rsidRDefault="003A5F9C" w:rsidP="00CB46F2">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Minutes</w:t>
      </w:r>
    </w:p>
    <w:p w14:paraId="39FDFC10" w14:textId="45F847C9" w:rsidR="00CB46F2" w:rsidRPr="00CB46F2" w:rsidRDefault="001C35A1" w:rsidP="00CB46F2">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3:00</w:t>
      </w:r>
      <w:r w:rsidR="00030C52">
        <w:rPr>
          <w:b/>
          <w:sz w:val="22"/>
          <w:szCs w:val="22"/>
        </w:rPr>
        <w:t>p</w:t>
      </w:r>
      <w:r w:rsidR="00FA7954">
        <w:rPr>
          <w:b/>
          <w:sz w:val="22"/>
          <w:szCs w:val="22"/>
        </w:rPr>
        <w:t xml:space="preserve">m, the </w:t>
      </w:r>
      <w:r w:rsidR="00EA23D3">
        <w:rPr>
          <w:b/>
          <w:sz w:val="22"/>
          <w:szCs w:val="22"/>
        </w:rPr>
        <w:t>5</w:t>
      </w:r>
      <w:r w:rsidR="00EA23D3" w:rsidRPr="00EA23D3">
        <w:rPr>
          <w:b/>
          <w:sz w:val="22"/>
          <w:szCs w:val="22"/>
          <w:vertAlign w:val="superscript"/>
        </w:rPr>
        <w:t>th</w:t>
      </w:r>
      <w:r w:rsidR="00CB46F2" w:rsidRPr="00CB46F2">
        <w:rPr>
          <w:b/>
          <w:sz w:val="22"/>
          <w:szCs w:val="22"/>
        </w:rPr>
        <w:t xml:space="preserve"> of </w:t>
      </w:r>
      <w:r w:rsidR="00EA23D3">
        <w:rPr>
          <w:b/>
          <w:sz w:val="22"/>
          <w:szCs w:val="22"/>
        </w:rPr>
        <w:t>February</w:t>
      </w:r>
      <w:r w:rsidR="00FA7954">
        <w:rPr>
          <w:b/>
          <w:sz w:val="22"/>
          <w:szCs w:val="22"/>
        </w:rPr>
        <w:t xml:space="preserve"> 2019</w:t>
      </w:r>
    </w:p>
    <w:p w14:paraId="5FBBD624" w14:textId="11D4AB00" w:rsidR="00CB46F2" w:rsidRPr="00CB46F2" w:rsidRDefault="00030C52" w:rsidP="00CB46F2">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 xml:space="preserve">Meeting </w:t>
      </w:r>
      <w:r w:rsidR="00EA23D3">
        <w:rPr>
          <w:b/>
          <w:sz w:val="22"/>
          <w:szCs w:val="22"/>
        </w:rPr>
        <w:t>5</w:t>
      </w:r>
      <w:r w:rsidR="00BB59F2">
        <w:rPr>
          <w:b/>
          <w:sz w:val="22"/>
          <w:szCs w:val="22"/>
        </w:rPr>
        <w:t>(19</w:t>
      </w:r>
      <w:r w:rsidR="00CB46F2" w:rsidRPr="00CB46F2">
        <w:rPr>
          <w:b/>
          <w:sz w:val="22"/>
          <w:szCs w:val="22"/>
        </w:rPr>
        <w:t>)</w:t>
      </w:r>
    </w:p>
    <w:p w14:paraId="4413053C" w14:textId="77777777" w:rsidR="00CB46F2" w:rsidRDefault="00030C52" w:rsidP="00BB59F2">
      <w:pPr>
        <w:pBdr>
          <w:top w:val="single" w:sz="4" w:space="1" w:color="auto"/>
          <w:left w:val="single" w:sz="4" w:space="4" w:color="auto"/>
          <w:bottom w:val="single" w:sz="4" w:space="1" w:color="auto"/>
          <w:right w:val="single" w:sz="4" w:space="4" w:color="auto"/>
        </w:pBdr>
        <w:spacing w:after="240"/>
        <w:jc w:val="center"/>
        <w:rPr>
          <w:b/>
          <w:sz w:val="22"/>
          <w:szCs w:val="22"/>
        </w:rPr>
      </w:pPr>
      <w:r>
        <w:rPr>
          <w:b/>
          <w:sz w:val="22"/>
          <w:szCs w:val="22"/>
        </w:rPr>
        <w:t xml:space="preserve">Location: </w:t>
      </w:r>
      <w:r w:rsidR="001C35A1">
        <w:rPr>
          <w:b/>
          <w:sz w:val="22"/>
          <w:szCs w:val="22"/>
        </w:rPr>
        <w:t>Office Bearer Space</w:t>
      </w:r>
      <w:r w:rsidR="00CB46F2" w:rsidRPr="00CB46F2">
        <w:rPr>
          <w:b/>
          <w:sz w:val="22"/>
          <w:szCs w:val="22"/>
        </w:rPr>
        <w:t>, Level One, Union House</w:t>
      </w:r>
    </w:p>
    <w:p w14:paraId="28BCA6B1" w14:textId="77777777" w:rsidR="00BB59F2" w:rsidRPr="00CB46F2" w:rsidRDefault="00BB59F2" w:rsidP="00BB59F2">
      <w:pPr>
        <w:pBdr>
          <w:top w:val="single" w:sz="4" w:space="1" w:color="auto"/>
          <w:left w:val="single" w:sz="4" w:space="4" w:color="auto"/>
          <w:bottom w:val="single" w:sz="4" w:space="1" w:color="auto"/>
          <w:right w:val="single" w:sz="4" w:space="4" w:color="auto"/>
        </w:pBdr>
        <w:spacing w:after="240"/>
        <w:jc w:val="center"/>
        <w:rPr>
          <w:b/>
          <w:sz w:val="22"/>
          <w:szCs w:val="22"/>
        </w:rPr>
      </w:pPr>
    </w:p>
    <w:p w14:paraId="0FC2D993" w14:textId="1310D913" w:rsidR="003A5F9C" w:rsidRDefault="003A5F9C" w:rsidP="003A5F9C">
      <w:pPr>
        <w:spacing w:before="120"/>
        <w:ind w:left="357"/>
        <w:jc w:val="center"/>
        <w:rPr>
          <w:b/>
          <w:sz w:val="22"/>
          <w:szCs w:val="22"/>
        </w:rPr>
      </w:pPr>
      <w:r>
        <w:rPr>
          <w:b/>
          <w:sz w:val="22"/>
          <w:szCs w:val="22"/>
        </w:rPr>
        <w:t>Meeting opened 3:12PM</w:t>
      </w:r>
    </w:p>
    <w:p w14:paraId="68538A3F" w14:textId="28A2FCA4" w:rsidR="00CB46F2" w:rsidRPr="00CB46F2" w:rsidRDefault="00CB46F2" w:rsidP="00CB46F2">
      <w:pPr>
        <w:numPr>
          <w:ilvl w:val="0"/>
          <w:numId w:val="1"/>
        </w:numPr>
        <w:spacing w:before="120"/>
        <w:ind w:hanging="357"/>
        <w:rPr>
          <w:b/>
          <w:sz w:val="22"/>
          <w:szCs w:val="22"/>
        </w:rPr>
      </w:pPr>
      <w:r w:rsidRPr="00CB46F2">
        <w:rPr>
          <w:b/>
          <w:sz w:val="22"/>
          <w:szCs w:val="22"/>
        </w:rPr>
        <w:t>Procedural Matters</w:t>
      </w:r>
    </w:p>
    <w:p w14:paraId="67EB8AB2" w14:textId="0864589D" w:rsidR="00CB46F2" w:rsidRDefault="00CB46F2" w:rsidP="00CB46F2">
      <w:pPr>
        <w:numPr>
          <w:ilvl w:val="1"/>
          <w:numId w:val="2"/>
        </w:numPr>
        <w:spacing w:before="120"/>
        <w:ind w:left="1418" w:hanging="720"/>
        <w:rPr>
          <w:sz w:val="22"/>
          <w:szCs w:val="22"/>
        </w:rPr>
      </w:pPr>
      <w:r w:rsidRPr="000948EE">
        <w:rPr>
          <w:sz w:val="22"/>
          <w:szCs w:val="22"/>
        </w:rPr>
        <w:t>Election of Chair</w:t>
      </w:r>
    </w:p>
    <w:tbl>
      <w:tblPr>
        <w:tblStyle w:val="TableGrid"/>
        <w:tblW w:w="0" w:type="auto"/>
        <w:tblLook w:val="04A0" w:firstRow="1" w:lastRow="0" w:firstColumn="1" w:lastColumn="0" w:noHBand="0" w:noVBand="1"/>
      </w:tblPr>
      <w:tblGrid>
        <w:gridCol w:w="9016"/>
      </w:tblGrid>
      <w:tr w:rsidR="003A5F9C" w14:paraId="70DDF9FF" w14:textId="77777777" w:rsidTr="003A5F9C">
        <w:tc>
          <w:tcPr>
            <w:tcW w:w="9016" w:type="dxa"/>
          </w:tcPr>
          <w:p w14:paraId="0935D2A0" w14:textId="20AB8E48" w:rsidR="003A5F9C" w:rsidRDefault="003A5F9C" w:rsidP="003A5F9C">
            <w:pPr>
              <w:spacing w:before="120"/>
              <w:rPr>
                <w:sz w:val="22"/>
                <w:szCs w:val="22"/>
              </w:rPr>
            </w:pPr>
            <w:bookmarkStart w:id="0" w:name="_Hlk272897"/>
            <w:r w:rsidRPr="003A5F9C">
              <w:rPr>
                <w:b/>
                <w:sz w:val="22"/>
                <w:szCs w:val="22"/>
              </w:rPr>
              <w:t>Motion 1:</w:t>
            </w:r>
            <w:r>
              <w:rPr>
                <w:sz w:val="22"/>
                <w:szCs w:val="22"/>
              </w:rPr>
              <w:t xml:space="preserve"> To elect Reece Moir as Chair.</w:t>
            </w:r>
            <w:r>
              <w:rPr>
                <w:sz w:val="22"/>
                <w:szCs w:val="22"/>
              </w:rPr>
              <w:br/>
            </w:r>
            <w:r>
              <w:rPr>
                <w:sz w:val="22"/>
                <w:szCs w:val="22"/>
              </w:rPr>
              <w:br/>
              <w:t>Moved: Reece Moir</w:t>
            </w:r>
            <w:r>
              <w:rPr>
                <w:sz w:val="22"/>
                <w:szCs w:val="22"/>
              </w:rPr>
              <w:br/>
              <w:t>Seconded: Amelia Reeves</w:t>
            </w:r>
            <w:r>
              <w:rPr>
                <w:sz w:val="22"/>
                <w:szCs w:val="22"/>
              </w:rPr>
              <w:br/>
            </w:r>
            <w:r w:rsidRPr="003A5F9C">
              <w:rPr>
                <w:b/>
                <w:sz w:val="22"/>
                <w:szCs w:val="22"/>
              </w:rPr>
              <w:t>Carried without dissent</w:t>
            </w:r>
          </w:p>
        </w:tc>
      </w:tr>
    </w:tbl>
    <w:bookmarkEnd w:id="0"/>
    <w:p w14:paraId="4BBDB12E" w14:textId="5A07CFE9" w:rsidR="00CB46F2" w:rsidRDefault="00CB46F2" w:rsidP="00CB46F2">
      <w:pPr>
        <w:numPr>
          <w:ilvl w:val="1"/>
          <w:numId w:val="2"/>
        </w:numPr>
        <w:spacing w:before="120"/>
        <w:ind w:left="1418" w:hanging="720"/>
        <w:rPr>
          <w:sz w:val="22"/>
          <w:szCs w:val="22"/>
        </w:rPr>
      </w:pPr>
      <w:r w:rsidRPr="000948EE">
        <w:rPr>
          <w:sz w:val="22"/>
          <w:szCs w:val="22"/>
        </w:rPr>
        <w:t xml:space="preserve">Acknowledgement of Indigenous </w:t>
      </w:r>
      <w:r w:rsidR="00FC7408">
        <w:rPr>
          <w:sz w:val="22"/>
          <w:szCs w:val="22"/>
        </w:rPr>
        <w:t>Custodian</w:t>
      </w:r>
      <w:r w:rsidR="003A5F9C">
        <w:rPr>
          <w:sz w:val="22"/>
          <w:szCs w:val="22"/>
        </w:rPr>
        <w:t>s</w:t>
      </w:r>
    </w:p>
    <w:p w14:paraId="78C0087D" w14:textId="6F6A91FA" w:rsidR="003A5F9C" w:rsidRPr="003A5F9C" w:rsidRDefault="003A5F9C" w:rsidP="003A5F9C">
      <w:pPr>
        <w:spacing w:before="120"/>
        <w:ind w:left="1418"/>
        <w:rPr>
          <w:i/>
          <w:sz w:val="22"/>
          <w:szCs w:val="22"/>
        </w:rPr>
      </w:pPr>
      <w:proofErr w:type="gramStart"/>
      <w:r>
        <w:rPr>
          <w:i/>
          <w:sz w:val="22"/>
          <w:szCs w:val="22"/>
        </w:rPr>
        <w:t>So</w:t>
      </w:r>
      <w:proofErr w:type="gramEnd"/>
      <w:r>
        <w:rPr>
          <w:i/>
          <w:sz w:val="22"/>
          <w:szCs w:val="22"/>
        </w:rPr>
        <w:t xml:space="preserve"> acknowledged</w:t>
      </w:r>
    </w:p>
    <w:p w14:paraId="4742FC57" w14:textId="56981823" w:rsidR="00CB46F2" w:rsidRPr="000948EE" w:rsidRDefault="00CB46F2" w:rsidP="00CB46F2">
      <w:pPr>
        <w:numPr>
          <w:ilvl w:val="1"/>
          <w:numId w:val="2"/>
        </w:numPr>
        <w:spacing w:before="120"/>
        <w:ind w:left="1418" w:hanging="720"/>
        <w:rPr>
          <w:sz w:val="22"/>
          <w:szCs w:val="22"/>
        </w:rPr>
      </w:pPr>
      <w:r w:rsidRPr="000948EE">
        <w:rPr>
          <w:sz w:val="22"/>
          <w:szCs w:val="22"/>
        </w:rPr>
        <w:t>Attendance</w:t>
      </w:r>
      <w:r w:rsidR="003A5F9C">
        <w:rPr>
          <w:sz w:val="22"/>
          <w:szCs w:val="22"/>
        </w:rPr>
        <w:br/>
      </w:r>
      <w:r w:rsidR="003A5F9C">
        <w:rPr>
          <w:i/>
          <w:sz w:val="22"/>
          <w:szCs w:val="22"/>
        </w:rPr>
        <w:t xml:space="preserve">Members: Amelia Reeves, Cecilia </w:t>
      </w:r>
      <w:proofErr w:type="spellStart"/>
      <w:r w:rsidR="003A5F9C">
        <w:rPr>
          <w:i/>
          <w:sz w:val="22"/>
          <w:szCs w:val="22"/>
        </w:rPr>
        <w:t>Widjojo</w:t>
      </w:r>
      <w:proofErr w:type="spellEnd"/>
      <w:r w:rsidR="003A5F9C">
        <w:rPr>
          <w:i/>
          <w:sz w:val="22"/>
          <w:szCs w:val="22"/>
        </w:rPr>
        <w:t>, Catriona Smith</w:t>
      </w:r>
      <w:r w:rsidR="003A5F9C">
        <w:rPr>
          <w:i/>
          <w:sz w:val="22"/>
          <w:szCs w:val="22"/>
        </w:rPr>
        <w:br/>
        <w:t xml:space="preserve">Other: Katie Doherty, Carolyn </w:t>
      </w:r>
      <w:proofErr w:type="spellStart"/>
      <w:r w:rsidR="003A5F9C">
        <w:rPr>
          <w:i/>
          <w:sz w:val="22"/>
          <w:szCs w:val="22"/>
        </w:rPr>
        <w:t>Huane</w:t>
      </w:r>
      <w:proofErr w:type="spellEnd"/>
      <w:r w:rsidR="003A5F9C">
        <w:rPr>
          <w:i/>
          <w:sz w:val="22"/>
          <w:szCs w:val="22"/>
        </w:rPr>
        <w:t>, Andie Moore, Trumpet the Dog</w:t>
      </w:r>
    </w:p>
    <w:p w14:paraId="538979AA" w14:textId="18901355" w:rsidR="003A5F9C" w:rsidRDefault="00CB46F2" w:rsidP="003A5F9C">
      <w:pPr>
        <w:numPr>
          <w:ilvl w:val="1"/>
          <w:numId w:val="2"/>
        </w:numPr>
        <w:spacing w:before="120"/>
        <w:ind w:left="1418" w:hanging="720"/>
        <w:rPr>
          <w:sz w:val="22"/>
          <w:szCs w:val="22"/>
        </w:rPr>
      </w:pPr>
      <w:r w:rsidRPr="000948EE">
        <w:rPr>
          <w:sz w:val="22"/>
          <w:szCs w:val="22"/>
        </w:rPr>
        <w:t>Apologies</w:t>
      </w:r>
    </w:p>
    <w:p w14:paraId="6A4268F6" w14:textId="7A978AF1" w:rsidR="003A5F9C" w:rsidRPr="003A5F9C" w:rsidRDefault="003A5F9C" w:rsidP="003A5F9C">
      <w:pPr>
        <w:spacing w:before="120"/>
        <w:ind w:left="1418"/>
        <w:rPr>
          <w:i/>
          <w:sz w:val="22"/>
          <w:szCs w:val="22"/>
        </w:rPr>
      </w:pPr>
      <w:r>
        <w:rPr>
          <w:i/>
          <w:sz w:val="22"/>
          <w:szCs w:val="22"/>
        </w:rPr>
        <w:t>No apologies</w:t>
      </w:r>
    </w:p>
    <w:p w14:paraId="365CBFC7" w14:textId="22BA2D53" w:rsidR="00CB46F2" w:rsidRDefault="00CB46F2" w:rsidP="00CB46F2">
      <w:pPr>
        <w:numPr>
          <w:ilvl w:val="1"/>
          <w:numId w:val="2"/>
        </w:numPr>
        <w:spacing w:before="120"/>
        <w:ind w:left="1418" w:hanging="720"/>
        <w:rPr>
          <w:sz w:val="22"/>
          <w:szCs w:val="22"/>
        </w:rPr>
      </w:pPr>
      <w:r w:rsidRPr="000948EE">
        <w:rPr>
          <w:sz w:val="22"/>
          <w:szCs w:val="22"/>
        </w:rPr>
        <w:t>Proxies</w:t>
      </w:r>
    </w:p>
    <w:p w14:paraId="5B6980AC" w14:textId="1849CCFF" w:rsidR="003A5F9C" w:rsidRPr="003A5F9C" w:rsidRDefault="003A5F9C" w:rsidP="003A5F9C">
      <w:pPr>
        <w:spacing w:before="120"/>
        <w:ind w:left="1418"/>
        <w:rPr>
          <w:i/>
          <w:sz w:val="22"/>
          <w:szCs w:val="22"/>
        </w:rPr>
      </w:pPr>
      <w:r>
        <w:rPr>
          <w:i/>
          <w:sz w:val="22"/>
          <w:szCs w:val="22"/>
        </w:rPr>
        <w:t>No proxies</w:t>
      </w:r>
    </w:p>
    <w:p w14:paraId="5638C2F3" w14:textId="21C732E2" w:rsidR="003A5F9C" w:rsidRDefault="00CB46F2" w:rsidP="003A5F9C">
      <w:pPr>
        <w:numPr>
          <w:ilvl w:val="1"/>
          <w:numId w:val="2"/>
        </w:numPr>
        <w:spacing w:before="120"/>
        <w:ind w:left="1418" w:hanging="720"/>
        <w:rPr>
          <w:sz w:val="22"/>
          <w:szCs w:val="22"/>
        </w:rPr>
      </w:pPr>
      <w:r w:rsidRPr="000948EE">
        <w:rPr>
          <w:sz w:val="22"/>
          <w:szCs w:val="22"/>
        </w:rPr>
        <w:t>Membership</w:t>
      </w:r>
    </w:p>
    <w:p w14:paraId="71F7BBB9" w14:textId="35295AD6" w:rsidR="003A5F9C" w:rsidRPr="003A5F9C" w:rsidRDefault="003A5F9C" w:rsidP="003A5F9C">
      <w:pPr>
        <w:spacing w:before="120"/>
        <w:ind w:left="1418"/>
        <w:rPr>
          <w:i/>
          <w:sz w:val="22"/>
          <w:szCs w:val="22"/>
        </w:rPr>
      </w:pPr>
      <w:r>
        <w:rPr>
          <w:i/>
          <w:sz w:val="22"/>
          <w:szCs w:val="22"/>
        </w:rPr>
        <w:t>No changes to membership</w:t>
      </w:r>
    </w:p>
    <w:p w14:paraId="76516FA5" w14:textId="77777777" w:rsidR="00CB46F2" w:rsidRPr="000948EE" w:rsidRDefault="00CB46F2" w:rsidP="00CB46F2">
      <w:pPr>
        <w:numPr>
          <w:ilvl w:val="1"/>
          <w:numId w:val="2"/>
        </w:numPr>
        <w:spacing w:before="120"/>
        <w:ind w:left="1418" w:hanging="720"/>
        <w:rPr>
          <w:sz w:val="22"/>
          <w:szCs w:val="22"/>
        </w:rPr>
      </w:pPr>
      <w:r w:rsidRPr="000948EE">
        <w:rPr>
          <w:sz w:val="22"/>
          <w:szCs w:val="22"/>
        </w:rPr>
        <w:t>Adoption of Agenda</w:t>
      </w:r>
    </w:p>
    <w:tbl>
      <w:tblPr>
        <w:tblStyle w:val="TableGrid"/>
        <w:tblW w:w="0" w:type="auto"/>
        <w:tblLook w:val="04A0" w:firstRow="1" w:lastRow="0" w:firstColumn="1" w:lastColumn="0" w:noHBand="0" w:noVBand="1"/>
      </w:tblPr>
      <w:tblGrid>
        <w:gridCol w:w="9016"/>
      </w:tblGrid>
      <w:tr w:rsidR="003A5F9C" w14:paraId="0F3988D0" w14:textId="77777777" w:rsidTr="00893C61">
        <w:tc>
          <w:tcPr>
            <w:tcW w:w="9016" w:type="dxa"/>
          </w:tcPr>
          <w:p w14:paraId="623B124A" w14:textId="098833C4" w:rsidR="003A5F9C" w:rsidRDefault="003A5F9C" w:rsidP="00893C61">
            <w:pPr>
              <w:spacing w:before="120"/>
              <w:rPr>
                <w:sz w:val="22"/>
                <w:szCs w:val="22"/>
              </w:rPr>
            </w:pPr>
            <w:r w:rsidRPr="003A5F9C">
              <w:rPr>
                <w:b/>
                <w:sz w:val="22"/>
                <w:szCs w:val="22"/>
              </w:rPr>
              <w:t xml:space="preserve">Motion </w:t>
            </w:r>
            <w:r>
              <w:rPr>
                <w:b/>
                <w:sz w:val="22"/>
                <w:szCs w:val="22"/>
              </w:rPr>
              <w:t>2</w:t>
            </w:r>
            <w:r w:rsidRPr="003A5F9C">
              <w:rPr>
                <w:b/>
                <w:sz w:val="22"/>
                <w:szCs w:val="22"/>
              </w:rPr>
              <w:t>:</w:t>
            </w:r>
            <w:r>
              <w:rPr>
                <w:sz w:val="22"/>
                <w:szCs w:val="22"/>
              </w:rPr>
              <w:t xml:space="preserve"> To </w:t>
            </w:r>
            <w:r>
              <w:rPr>
                <w:sz w:val="22"/>
                <w:szCs w:val="22"/>
              </w:rPr>
              <w:t>adopt the agenda as is.</w:t>
            </w:r>
            <w:r>
              <w:rPr>
                <w:sz w:val="22"/>
                <w:szCs w:val="22"/>
              </w:rPr>
              <w:br/>
            </w:r>
            <w:r>
              <w:rPr>
                <w:sz w:val="22"/>
                <w:szCs w:val="22"/>
              </w:rPr>
              <w:br/>
              <w:t>Moved: Reece Moir</w:t>
            </w:r>
            <w:r>
              <w:rPr>
                <w:sz w:val="22"/>
                <w:szCs w:val="22"/>
              </w:rPr>
              <w:t xml:space="preserve"> (Chair)</w:t>
            </w:r>
            <w:r>
              <w:rPr>
                <w:sz w:val="22"/>
                <w:szCs w:val="22"/>
              </w:rPr>
              <w:br/>
            </w:r>
            <w:r w:rsidRPr="003A5F9C">
              <w:rPr>
                <w:b/>
                <w:sz w:val="22"/>
                <w:szCs w:val="22"/>
              </w:rPr>
              <w:t>Carried without dissent</w:t>
            </w:r>
          </w:p>
        </w:tc>
      </w:tr>
    </w:tbl>
    <w:p w14:paraId="2D34F851" w14:textId="77777777" w:rsidR="00052A3F" w:rsidRPr="00BB59F2" w:rsidRDefault="00052A3F" w:rsidP="00052A3F">
      <w:pPr>
        <w:spacing w:before="120"/>
        <w:rPr>
          <w:sz w:val="2"/>
          <w:szCs w:val="22"/>
        </w:rPr>
      </w:pPr>
    </w:p>
    <w:p w14:paraId="6426FA24" w14:textId="77777777" w:rsidR="006C579D" w:rsidRPr="00030C52" w:rsidRDefault="00CB46F2" w:rsidP="00030C52">
      <w:pPr>
        <w:numPr>
          <w:ilvl w:val="0"/>
          <w:numId w:val="1"/>
        </w:numPr>
        <w:spacing w:before="120"/>
        <w:rPr>
          <w:b/>
          <w:sz w:val="22"/>
          <w:szCs w:val="22"/>
        </w:rPr>
      </w:pPr>
      <w:r w:rsidRPr="00CB46F2">
        <w:rPr>
          <w:b/>
          <w:sz w:val="22"/>
          <w:szCs w:val="22"/>
        </w:rPr>
        <w:t>Confirmation of Previous Minutes</w:t>
      </w:r>
    </w:p>
    <w:p w14:paraId="46571231" w14:textId="77777777" w:rsidR="00CB46F2" w:rsidRDefault="00CB46F2" w:rsidP="00CB46F2">
      <w:pPr>
        <w:numPr>
          <w:ilvl w:val="0"/>
          <w:numId w:val="1"/>
        </w:numPr>
        <w:spacing w:before="120"/>
        <w:rPr>
          <w:b/>
          <w:sz w:val="22"/>
          <w:szCs w:val="22"/>
        </w:rPr>
      </w:pPr>
      <w:r w:rsidRPr="00CB46F2">
        <w:rPr>
          <w:b/>
          <w:sz w:val="22"/>
          <w:szCs w:val="22"/>
        </w:rPr>
        <w:t>Matters Arising from the Minutes</w:t>
      </w:r>
    </w:p>
    <w:p w14:paraId="1561B6D9" w14:textId="77777777" w:rsidR="00BB59F2" w:rsidRDefault="00BB59F2" w:rsidP="00CB46F2">
      <w:pPr>
        <w:numPr>
          <w:ilvl w:val="0"/>
          <w:numId w:val="1"/>
        </w:numPr>
        <w:spacing w:before="120"/>
        <w:rPr>
          <w:b/>
          <w:sz w:val="22"/>
          <w:szCs w:val="22"/>
        </w:rPr>
      </w:pPr>
      <w:r>
        <w:rPr>
          <w:b/>
          <w:sz w:val="22"/>
          <w:szCs w:val="22"/>
        </w:rPr>
        <w:t>Conflicts of Interest Declaration</w:t>
      </w:r>
    </w:p>
    <w:p w14:paraId="60B05C86" w14:textId="576C9B19" w:rsidR="001C35A1" w:rsidRPr="003A5F9C" w:rsidRDefault="00CB46F2" w:rsidP="003A5F9C">
      <w:pPr>
        <w:pStyle w:val="ListParagraph"/>
        <w:numPr>
          <w:ilvl w:val="0"/>
          <w:numId w:val="1"/>
        </w:numPr>
        <w:spacing w:before="120" w:line="360" w:lineRule="auto"/>
        <w:rPr>
          <w:sz w:val="22"/>
          <w:szCs w:val="22"/>
        </w:rPr>
      </w:pPr>
      <w:r w:rsidRPr="003A5F9C">
        <w:rPr>
          <w:rFonts w:ascii="Times New Roman" w:hAnsi="Times New Roman" w:cs="Times New Roman"/>
          <w:b/>
          <w:sz w:val="22"/>
          <w:szCs w:val="22"/>
        </w:rPr>
        <w:t>Operational Business</w:t>
      </w:r>
      <w:r w:rsidR="001C35A1" w:rsidRPr="003A5F9C">
        <w:rPr>
          <w:b/>
          <w:sz w:val="22"/>
          <w:szCs w:val="22"/>
        </w:rPr>
        <w:br/>
      </w:r>
      <w:r w:rsidR="003A5F9C">
        <w:rPr>
          <w:sz w:val="22"/>
          <w:szCs w:val="22"/>
        </w:rPr>
        <w:t>5</w:t>
      </w:r>
      <w:r w:rsidR="001C35A1" w:rsidRPr="003A5F9C">
        <w:rPr>
          <w:sz w:val="22"/>
          <w:szCs w:val="22"/>
        </w:rPr>
        <w:t xml:space="preserve">.1.        Office Bearer Leave – Farah </w:t>
      </w:r>
      <w:proofErr w:type="spellStart"/>
      <w:r w:rsidR="001C35A1" w:rsidRPr="003A5F9C">
        <w:rPr>
          <w:sz w:val="22"/>
          <w:szCs w:val="22"/>
        </w:rPr>
        <w:t>Khairat</w:t>
      </w:r>
      <w:proofErr w:type="spellEnd"/>
    </w:p>
    <w:p w14:paraId="68DA7BA3" w14:textId="77777777" w:rsidR="001C35A1" w:rsidRPr="00AE3FE3" w:rsidRDefault="001C35A1" w:rsidP="001C35A1">
      <w:pPr>
        <w:spacing w:line="360" w:lineRule="auto"/>
        <w:ind w:left="1440"/>
        <w:rPr>
          <w:i/>
        </w:rPr>
      </w:pPr>
      <w:r w:rsidRPr="009632EC">
        <w:rPr>
          <w:i/>
        </w:rPr>
        <w:t>28th of January to the 10th of February</w:t>
      </w:r>
    </w:p>
    <w:p w14:paraId="20C5F8D4" w14:textId="5E39FD61" w:rsidR="001C35A1" w:rsidRPr="009632EC" w:rsidRDefault="003A5F9C" w:rsidP="001C35A1">
      <w:pPr>
        <w:spacing w:line="360" w:lineRule="auto"/>
        <w:ind w:left="357"/>
        <w:rPr>
          <w:rFonts w:eastAsiaTheme="minorEastAsia"/>
          <w:sz w:val="22"/>
          <w:szCs w:val="22"/>
          <w:lang w:val="en-US"/>
        </w:rPr>
      </w:pPr>
      <w:r>
        <w:rPr>
          <w:rFonts w:eastAsiaTheme="minorEastAsia"/>
          <w:sz w:val="22"/>
          <w:szCs w:val="22"/>
          <w:lang w:val="en-US"/>
        </w:rPr>
        <w:t>5</w:t>
      </w:r>
      <w:r w:rsidR="001C35A1" w:rsidRPr="009632EC">
        <w:rPr>
          <w:rFonts w:eastAsiaTheme="minorEastAsia"/>
          <w:sz w:val="22"/>
          <w:szCs w:val="22"/>
          <w:lang w:val="en-US"/>
        </w:rPr>
        <w:t>.2.</w:t>
      </w:r>
      <w:r w:rsidR="001C35A1" w:rsidRPr="009632EC">
        <w:rPr>
          <w:sz w:val="22"/>
          <w:szCs w:val="22"/>
        </w:rPr>
        <w:t xml:space="preserve"> </w:t>
      </w:r>
      <w:r w:rsidR="001C35A1">
        <w:rPr>
          <w:sz w:val="22"/>
          <w:szCs w:val="22"/>
        </w:rPr>
        <w:t xml:space="preserve">       </w:t>
      </w:r>
      <w:r w:rsidR="001C35A1" w:rsidRPr="009632EC">
        <w:rPr>
          <w:rFonts w:eastAsiaTheme="minorEastAsia"/>
          <w:sz w:val="22"/>
          <w:szCs w:val="22"/>
          <w:lang w:val="en-US"/>
        </w:rPr>
        <w:t>Office Bearer Leave – Hannah Buchan</w:t>
      </w:r>
    </w:p>
    <w:p w14:paraId="65E7A3F9" w14:textId="4936AEF5" w:rsidR="00CB46F2" w:rsidRDefault="001C35A1" w:rsidP="001C35A1">
      <w:pPr>
        <w:spacing w:line="360" w:lineRule="auto"/>
        <w:ind w:left="1440"/>
        <w:rPr>
          <w:rFonts w:eastAsiaTheme="minorEastAsia"/>
          <w:i/>
          <w:sz w:val="22"/>
          <w:szCs w:val="22"/>
          <w:lang w:val="en-US"/>
        </w:rPr>
      </w:pPr>
      <w:r w:rsidRPr="009632EC">
        <w:rPr>
          <w:rFonts w:eastAsiaTheme="minorEastAsia"/>
          <w:i/>
          <w:sz w:val="22"/>
          <w:szCs w:val="22"/>
          <w:lang w:val="en-US"/>
        </w:rPr>
        <w:lastRenderedPageBreak/>
        <w:t>1st of February to the 18</w:t>
      </w:r>
      <w:r w:rsidRPr="009632EC">
        <w:rPr>
          <w:rFonts w:eastAsiaTheme="minorEastAsia"/>
          <w:i/>
          <w:sz w:val="22"/>
          <w:szCs w:val="22"/>
          <w:vertAlign w:val="superscript"/>
          <w:lang w:val="en-US"/>
        </w:rPr>
        <w:t>th</w:t>
      </w:r>
      <w:r w:rsidRPr="009632EC">
        <w:rPr>
          <w:rFonts w:eastAsiaTheme="minorEastAsia"/>
          <w:i/>
          <w:sz w:val="22"/>
          <w:szCs w:val="22"/>
          <w:lang w:val="en-US"/>
        </w:rPr>
        <w:t xml:space="preserve"> of February</w:t>
      </w:r>
    </w:p>
    <w:tbl>
      <w:tblPr>
        <w:tblStyle w:val="TableGrid"/>
        <w:tblW w:w="0" w:type="auto"/>
        <w:tblLook w:val="04A0" w:firstRow="1" w:lastRow="0" w:firstColumn="1" w:lastColumn="0" w:noHBand="0" w:noVBand="1"/>
      </w:tblPr>
      <w:tblGrid>
        <w:gridCol w:w="9016"/>
      </w:tblGrid>
      <w:tr w:rsidR="003A5F9C" w14:paraId="56B5619B" w14:textId="77777777" w:rsidTr="00893C61">
        <w:tc>
          <w:tcPr>
            <w:tcW w:w="9016" w:type="dxa"/>
          </w:tcPr>
          <w:p w14:paraId="3AFCFBA0" w14:textId="77777777" w:rsidR="003A5F9C" w:rsidRDefault="003A5F9C" w:rsidP="00893C61">
            <w:pPr>
              <w:spacing w:before="120"/>
              <w:rPr>
                <w:sz w:val="22"/>
                <w:szCs w:val="22"/>
              </w:rPr>
            </w:pPr>
            <w:r w:rsidRPr="003A5F9C">
              <w:rPr>
                <w:b/>
                <w:sz w:val="22"/>
                <w:szCs w:val="22"/>
              </w:rPr>
              <w:t xml:space="preserve">Motion </w:t>
            </w:r>
            <w:r>
              <w:rPr>
                <w:b/>
                <w:sz w:val="22"/>
                <w:szCs w:val="22"/>
              </w:rPr>
              <w:t>3</w:t>
            </w:r>
            <w:r w:rsidRPr="003A5F9C">
              <w:rPr>
                <w:b/>
                <w:sz w:val="22"/>
                <w:szCs w:val="22"/>
              </w:rPr>
              <w:t>:</w:t>
            </w:r>
            <w:r>
              <w:rPr>
                <w:sz w:val="22"/>
                <w:szCs w:val="22"/>
              </w:rPr>
              <w:t xml:space="preserve"> To </w:t>
            </w:r>
            <w:r>
              <w:rPr>
                <w:sz w:val="22"/>
                <w:szCs w:val="22"/>
              </w:rPr>
              <w:t xml:space="preserve">accept the applications for leave </w:t>
            </w:r>
            <w:proofErr w:type="spellStart"/>
            <w:r>
              <w:rPr>
                <w:sz w:val="22"/>
                <w:szCs w:val="22"/>
              </w:rPr>
              <w:t>en</w:t>
            </w:r>
            <w:proofErr w:type="spellEnd"/>
            <w:r>
              <w:rPr>
                <w:sz w:val="22"/>
                <w:szCs w:val="22"/>
              </w:rPr>
              <w:t xml:space="preserve"> bloc.</w:t>
            </w:r>
          </w:p>
          <w:p w14:paraId="085F9A76" w14:textId="47F1A521" w:rsidR="003A5F9C" w:rsidRDefault="003A5F9C" w:rsidP="00893C61">
            <w:pPr>
              <w:spacing w:before="120"/>
              <w:rPr>
                <w:sz w:val="22"/>
                <w:szCs w:val="22"/>
              </w:rPr>
            </w:pPr>
            <w:r>
              <w:rPr>
                <w:sz w:val="22"/>
                <w:szCs w:val="22"/>
              </w:rPr>
              <w:br/>
              <w:t>Moved: Reece Moir</w:t>
            </w:r>
            <w:r>
              <w:rPr>
                <w:sz w:val="22"/>
                <w:szCs w:val="22"/>
              </w:rPr>
              <w:br/>
            </w:r>
            <w:r w:rsidRPr="003A5F9C">
              <w:rPr>
                <w:b/>
                <w:sz w:val="22"/>
                <w:szCs w:val="22"/>
              </w:rPr>
              <w:t>Carried without dissent</w:t>
            </w:r>
          </w:p>
        </w:tc>
      </w:tr>
    </w:tbl>
    <w:p w14:paraId="028A61D3" w14:textId="77777777" w:rsidR="001005DF" w:rsidRPr="00BB59F2" w:rsidRDefault="00CB46F2" w:rsidP="001005DF">
      <w:pPr>
        <w:numPr>
          <w:ilvl w:val="0"/>
          <w:numId w:val="1"/>
        </w:numPr>
        <w:spacing w:before="120"/>
        <w:rPr>
          <w:b/>
          <w:sz w:val="22"/>
          <w:szCs w:val="22"/>
        </w:rPr>
      </w:pPr>
      <w:r w:rsidRPr="00CB46F2">
        <w:rPr>
          <w:b/>
          <w:sz w:val="22"/>
          <w:szCs w:val="22"/>
        </w:rPr>
        <w:t>Motions on Notice</w:t>
      </w:r>
    </w:p>
    <w:p w14:paraId="11D79161" w14:textId="15ABCE6B" w:rsidR="00712248" w:rsidRDefault="003A5F9C" w:rsidP="001C35A1">
      <w:pPr>
        <w:spacing w:before="120"/>
        <w:ind w:left="357"/>
        <w:rPr>
          <w:sz w:val="22"/>
          <w:szCs w:val="22"/>
        </w:rPr>
      </w:pPr>
      <w:r>
        <w:rPr>
          <w:sz w:val="22"/>
          <w:szCs w:val="22"/>
        </w:rPr>
        <w:t>6</w:t>
      </w:r>
      <w:r w:rsidR="00030C52">
        <w:rPr>
          <w:sz w:val="22"/>
          <w:szCs w:val="22"/>
        </w:rPr>
        <w:t>.1</w:t>
      </w:r>
      <w:r w:rsidR="00F71083">
        <w:rPr>
          <w:sz w:val="22"/>
          <w:szCs w:val="22"/>
        </w:rPr>
        <w:t>.</w:t>
      </w:r>
      <w:r w:rsidR="001C35A1" w:rsidRPr="009632EC">
        <w:rPr>
          <w:sz w:val="22"/>
          <w:szCs w:val="22"/>
        </w:rPr>
        <w:t xml:space="preserve"> </w:t>
      </w:r>
      <w:r w:rsidR="001C35A1">
        <w:rPr>
          <w:sz w:val="22"/>
          <w:szCs w:val="22"/>
        </w:rPr>
        <w:t xml:space="preserve">       Radio Fodder Licensing</w:t>
      </w:r>
    </w:p>
    <w:tbl>
      <w:tblPr>
        <w:tblStyle w:val="TableGrid"/>
        <w:tblW w:w="0" w:type="auto"/>
        <w:tblLook w:val="04A0" w:firstRow="1" w:lastRow="0" w:firstColumn="1" w:lastColumn="0" w:noHBand="0" w:noVBand="1"/>
      </w:tblPr>
      <w:tblGrid>
        <w:gridCol w:w="9016"/>
      </w:tblGrid>
      <w:tr w:rsidR="003A5F9C" w14:paraId="338B271E" w14:textId="77777777" w:rsidTr="00893C61">
        <w:tc>
          <w:tcPr>
            <w:tcW w:w="9016" w:type="dxa"/>
          </w:tcPr>
          <w:p w14:paraId="49CEC26D" w14:textId="77777777" w:rsidR="003A5F9C" w:rsidRDefault="003A5F9C" w:rsidP="003A5F9C">
            <w:r w:rsidRPr="003A5F9C">
              <w:rPr>
                <w:b/>
                <w:sz w:val="22"/>
                <w:szCs w:val="22"/>
              </w:rPr>
              <w:t xml:space="preserve">Motion </w:t>
            </w:r>
            <w:r>
              <w:rPr>
                <w:b/>
                <w:sz w:val="22"/>
                <w:szCs w:val="22"/>
              </w:rPr>
              <w:t>4</w:t>
            </w:r>
            <w:r w:rsidRPr="003A5F9C">
              <w:rPr>
                <w:b/>
                <w:sz w:val="22"/>
                <w:szCs w:val="22"/>
              </w:rPr>
              <w:t>:</w:t>
            </w:r>
            <w:r>
              <w:rPr>
                <w:sz w:val="22"/>
                <w:szCs w:val="22"/>
              </w:rPr>
              <w:t xml:space="preserve"> </w:t>
            </w:r>
            <w:r>
              <w:t xml:space="preserve">That $850 be passed from our Radio Fodder budget line for licensing fees for PPCA and APRA. </w:t>
            </w:r>
          </w:p>
          <w:p w14:paraId="45B175D2" w14:textId="77777777" w:rsidR="003A5F9C" w:rsidRDefault="003A5F9C" w:rsidP="003A5F9C"/>
          <w:p w14:paraId="1C05A279" w14:textId="31321F7D" w:rsidR="003A5F9C" w:rsidRDefault="003A5F9C" w:rsidP="003A5F9C">
            <w:r>
              <w:t xml:space="preserve">Moved: </w:t>
            </w:r>
            <w:r>
              <w:t xml:space="preserve">Carolyn </w:t>
            </w:r>
            <w:proofErr w:type="spellStart"/>
            <w:r>
              <w:t>Huane</w:t>
            </w:r>
            <w:proofErr w:type="spellEnd"/>
            <w:r>
              <w:t xml:space="preserve"> </w:t>
            </w:r>
          </w:p>
          <w:p w14:paraId="7C285D2B" w14:textId="5A3711B0" w:rsidR="003A5F9C" w:rsidRPr="003A5F9C" w:rsidRDefault="003A5F9C" w:rsidP="003A5F9C">
            <w:r>
              <w:t xml:space="preserve">Seconded: </w:t>
            </w:r>
            <w:r>
              <w:t>Katie Doherty</w:t>
            </w:r>
            <w:r>
              <w:rPr>
                <w:sz w:val="22"/>
                <w:szCs w:val="22"/>
              </w:rPr>
              <w:br/>
            </w:r>
            <w:r w:rsidRPr="003A5F9C">
              <w:rPr>
                <w:b/>
                <w:sz w:val="22"/>
                <w:szCs w:val="22"/>
              </w:rPr>
              <w:t>Carried without dissent</w:t>
            </w:r>
          </w:p>
        </w:tc>
      </w:tr>
    </w:tbl>
    <w:p w14:paraId="302D058C" w14:textId="77777777" w:rsidR="003A5F9C" w:rsidRDefault="003A5F9C" w:rsidP="001C35A1">
      <w:pPr>
        <w:spacing w:before="120"/>
        <w:ind w:left="357"/>
        <w:rPr>
          <w:sz w:val="22"/>
          <w:szCs w:val="22"/>
        </w:rPr>
      </w:pPr>
    </w:p>
    <w:p w14:paraId="05882F65" w14:textId="3720EF1E" w:rsidR="003A5F9C" w:rsidRDefault="003A5F9C" w:rsidP="001C35A1">
      <w:pPr>
        <w:spacing w:before="120"/>
        <w:ind w:left="357"/>
        <w:rPr>
          <w:sz w:val="22"/>
          <w:szCs w:val="22"/>
        </w:rPr>
      </w:pPr>
      <w:r>
        <w:rPr>
          <w:sz w:val="22"/>
          <w:szCs w:val="22"/>
        </w:rPr>
        <w:t>6</w:t>
      </w:r>
      <w:r w:rsidR="00712248">
        <w:rPr>
          <w:sz w:val="22"/>
          <w:szCs w:val="22"/>
        </w:rPr>
        <w:t>.2.        Subeditor Training Snacks</w:t>
      </w:r>
    </w:p>
    <w:p w14:paraId="05821770" w14:textId="643C06F4" w:rsidR="003A5F9C" w:rsidRDefault="003A5F9C" w:rsidP="003A5F9C">
      <w:pPr>
        <w:spacing w:before="120"/>
        <w:ind w:left="720"/>
        <w:rPr>
          <w:sz w:val="22"/>
          <w:szCs w:val="22"/>
        </w:rPr>
      </w:pPr>
      <w:r>
        <w:rPr>
          <w:sz w:val="22"/>
          <w:szCs w:val="22"/>
        </w:rPr>
        <w:t xml:space="preserve">Amended to detail from which budget line Carolyn and </w:t>
      </w:r>
      <w:r w:rsidR="00333434">
        <w:rPr>
          <w:sz w:val="22"/>
          <w:szCs w:val="22"/>
        </w:rPr>
        <w:t>Katie would be reimbursed.</w:t>
      </w:r>
      <w:bookmarkStart w:id="1" w:name="_GoBack"/>
      <w:bookmarkEnd w:id="1"/>
    </w:p>
    <w:tbl>
      <w:tblPr>
        <w:tblStyle w:val="TableGrid"/>
        <w:tblW w:w="0" w:type="auto"/>
        <w:tblLook w:val="04A0" w:firstRow="1" w:lastRow="0" w:firstColumn="1" w:lastColumn="0" w:noHBand="0" w:noVBand="1"/>
      </w:tblPr>
      <w:tblGrid>
        <w:gridCol w:w="9016"/>
      </w:tblGrid>
      <w:tr w:rsidR="003A5F9C" w14:paraId="50A9BA4C" w14:textId="77777777" w:rsidTr="00893C61">
        <w:tc>
          <w:tcPr>
            <w:tcW w:w="9016" w:type="dxa"/>
          </w:tcPr>
          <w:p w14:paraId="55671116" w14:textId="0E0E2BEA" w:rsidR="003A5F9C" w:rsidRDefault="003A5F9C" w:rsidP="003A5F9C">
            <w:r w:rsidRPr="003A5F9C">
              <w:rPr>
                <w:b/>
                <w:sz w:val="22"/>
                <w:szCs w:val="22"/>
              </w:rPr>
              <w:t xml:space="preserve">Motion </w:t>
            </w:r>
            <w:r>
              <w:rPr>
                <w:b/>
                <w:sz w:val="22"/>
                <w:szCs w:val="22"/>
              </w:rPr>
              <w:t>5</w:t>
            </w:r>
            <w:r w:rsidRPr="003A5F9C">
              <w:rPr>
                <w:b/>
                <w:sz w:val="22"/>
                <w:szCs w:val="22"/>
              </w:rPr>
              <w:t>:</w:t>
            </w:r>
            <w:r>
              <w:rPr>
                <w:sz w:val="22"/>
                <w:szCs w:val="22"/>
              </w:rPr>
              <w:t xml:space="preserve"> </w:t>
            </w:r>
            <w:r>
              <w:t xml:space="preserve">That $11 be passed to reimburse Carolyn </w:t>
            </w:r>
            <w:proofErr w:type="spellStart"/>
            <w:r>
              <w:t>Huane</w:t>
            </w:r>
            <w:proofErr w:type="spellEnd"/>
            <w:r>
              <w:t xml:space="preserve"> for snacks, and $45 each ($90 total</w:t>
            </w:r>
            <w:r>
              <w:t xml:space="preserve"> from the Workshops budget line</w:t>
            </w:r>
            <w:r>
              <w:t xml:space="preserve">) be passed to reimburse Carolyn </w:t>
            </w:r>
            <w:proofErr w:type="spellStart"/>
            <w:r>
              <w:t>Huane</w:t>
            </w:r>
            <w:proofErr w:type="spellEnd"/>
            <w:r>
              <w:t xml:space="preserve"> and Katie Doherty for drinks. </w:t>
            </w:r>
          </w:p>
          <w:p w14:paraId="776CC1FF" w14:textId="77777777" w:rsidR="003A5F9C" w:rsidRDefault="003A5F9C" w:rsidP="003A5F9C"/>
          <w:p w14:paraId="6E0750E1" w14:textId="20D71C7E" w:rsidR="003A5F9C" w:rsidRDefault="003A5F9C" w:rsidP="003A5F9C">
            <w:r>
              <w:t xml:space="preserve">Moved: Katie Doherty </w:t>
            </w:r>
          </w:p>
          <w:p w14:paraId="7C688455" w14:textId="648015F4" w:rsidR="003A5F9C" w:rsidRPr="003A5F9C" w:rsidRDefault="003A5F9C" w:rsidP="003A5F9C">
            <w:r>
              <w:t xml:space="preserve">Seconded: Carolyn </w:t>
            </w:r>
            <w:proofErr w:type="spellStart"/>
            <w:r>
              <w:t>Huane</w:t>
            </w:r>
            <w:proofErr w:type="spellEnd"/>
            <w:r>
              <w:rPr>
                <w:sz w:val="22"/>
                <w:szCs w:val="22"/>
              </w:rPr>
              <w:br/>
            </w:r>
            <w:r w:rsidRPr="003A5F9C">
              <w:rPr>
                <w:b/>
                <w:sz w:val="22"/>
                <w:szCs w:val="22"/>
              </w:rPr>
              <w:t>Carried without dissent</w:t>
            </w:r>
          </w:p>
        </w:tc>
      </w:tr>
    </w:tbl>
    <w:p w14:paraId="46FF152F" w14:textId="77777777" w:rsidR="003A5F9C" w:rsidRDefault="003A5F9C" w:rsidP="003A5F9C">
      <w:pPr>
        <w:spacing w:before="120"/>
        <w:ind w:left="357"/>
        <w:rPr>
          <w:sz w:val="22"/>
          <w:szCs w:val="22"/>
        </w:rPr>
      </w:pPr>
    </w:p>
    <w:p w14:paraId="15F0F2C9" w14:textId="4A3AA5FF" w:rsidR="00F71083" w:rsidRDefault="003A5F9C" w:rsidP="003A5F9C">
      <w:pPr>
        <w:spacing w:before="120"/>
        <w:ind w:left="357"/>
        <w:rPr>
          <w:sz w:val="22"/>
          <w:szCs w:val="22"/>
        </w:rPr>
      </w:pPr>
      <w:r>
        <w:rPr>
          <w:sz w:val="22"/>
          <w:szCs w:val="22"/>
        </w:rPr>
        <w:t>6</w:t>
      </w:r>
      <w:r w:rsidR="001C35A1">
        <w:rPr>
          <w:sz w:val="22"/>
          <w:szCs w:val="22"/>
        </w:rPr>
        <w:t>.</w:t>
      </w:r>
      <w:r w:rsidR="00712248">
        <w:rPr>
          <w:sz w:val="22"/>
          <w:szCs w:val="22"/>
        </w:rPr>
        <w:t>3</w:t>
      </w:r>
      <w:r w:rsidR="001C35A1">
        <w:rPr>
          <w:sz w:val="22"/>
          <w:szCs w:val="22"/>
        </w:rPr>
        <w:t>.</w:t>
      </w:r>
      <w:r w:rsidR="001C35A1" w:rsidRPr="009632EC">
        <w:rPr>
          <w:sz w:val="22"/>
          <w:szCs w:val="22"/>
        </w:rPr>
        <w:t xml:space="preserve"> </w:t>
      </w:r>
      <w:r w:rsidR="001C35A1">
        <w:rPr>
          <w:sz w:val="22"/>
          <w:szCs w:val="22"/>
        </w:rPr>
        <w:t xml:space="preserve">       </w:t>
      </w:r>
      <w:r w:rsidR="005A4D56">
        <w:rPr>
          <w:sz w:val="22"/>
          <w:szCs w:val="22"/>
        </w:rPr>
        <w:t xml:space="preserve">Asexual and </w:t>
      </w:r>
      <w:proofErr w:type="spellStart"/>
      <w:r w:rsidR="005A4D56">
        <w:rPr>
          <w:sz w:val="22"/>
          <w:szCs w:val="22"/>
        </w:rPr>
        <w:t>Aromantic</w:t>
      </w:r>
      <w:proofErr w:type="spellEnd"/>
      <w:r w:rsidR="005A4D56">
        <w:rPr>
          <w:sz w:val="22"/>
          <w:szCs w:val="22"/>
        </w:rPr>
        <w:t xml:space="preserve"> Collective</w:t>
      </w:r>
    </w:p>
    <w:tbl>
      <w:tblPr>
        <w:tblStyle w:val="TableGrid"/>
        <w:tblW w:w="0" w:type="auto"/>
        <w:tblLook w:val="04A0" w:firstRow="1" w:lastRow="0" w:firstColumn="1" w:lastColumn="0" w:noHBand="0" w:noVBand="1"/>
      </w:tblPr>
      <w:tblGrid>
        <w:gridCol w:w="9016"/>
      </w:tblGrid>
      <w:tr w:rsidR="003A5F9C" w14:paraId="7652B7A7" w14:textId="77777777" w:rsidTr="00893C61">
        <w:tc>
          <w:tcPr>
            <w:tcW w:w="9016" w:type="dxa"/>
          </w:tcPr>
          <w:p w14:paraId="447C6C3E" w14:textId="77777777" w:rsidR="003A5F9C" w:rsidRDefault="003A5F9C" w:rsidP="00893C61">
            <w:pPr>
              <w:spacing w:before="120"/>
            </w:pPr>
            <w:r w:rsidRPr="003A5F9C">
              <w:rPr>
                <w:b/>
                <w:sz w:val="22"/>
                <w:szCs w:val="22"/>
              </w:rPr>
              <w:t xml:space="preserve">Motion </w:t>
            </w:r>
            <w:r>
              <w:rPr>
                <w:b/>
                <w:sz w:val="22"/>
                <w:szCs w:val="22"/>
              </w:rPr>
              <w:t>6</w:t>
            </w:r>
            <w:r w:rsidRPr="003A5F9C">
              <w:rPr>
                <w:b/>
                <w:sz w:val="22"/>
                <w:szCs w:val="22"/>
              </w:rPr>
              <w:t>:</w:t>
            </w:r>
            <w:r>
              <w:rPr>
                <w:sz w:val="22"/>
                <w:szCs w:val="22"/>
              </w:rPr>
              <w:t xml:space="preserve"> </w:t>
            </w:r>
            <w:r>
              <w:t xml:space="preserve">That $600 be allocated from the Whole of Union budget line to the Queer department’s “Collectives” budget line for the catering of a new Asexual and </w:t>
            </w:r>
            <w:proofErr w:type="spellStart"/>
            <w:r>
              <w:t>Aromantic</w:t>
            </w:r>
            <w:proofErr w:type="spellEnd"/>
            <w:r>
              <w:t xml:space="preserve"> collective.</w:t>
            </w:r>
            <w:r>
              <w:br/>
            </w:r>
          </w:p>
          <w:p w14:paraId="1A5CD48C" w14:textId="19A1A7F9" w:rsidR="003A5F9C" w:rsidRDefault="003A5F9C" w:rsidP="00893C61">
            <w:pPr>
              <w:spacing w:before="120"/>
              <w:rPr>
                <w:sz w:val="22"/>
                <w:szCs w:val="22"/>
              </w:rPr>
            </w:pPr>
            <w:r>
              <w:t>Moved: Andie Moore</w:t>
            </w:r>
            <w:r>
              <w:br/>
              <w:t>Seconded:</w:t>
            </w:r>
            <w:r>
              <w:t xml:space="preserve"> Amelia Reeves</w:t>
            </w:r>
            <w:r>
              <w:rPr>
                <w:sz w:val="22"/>
                <w:szCs w:val="22"/>
              </w:rPr>
              <w:br/>
            </w:r>
            <w:r w:rsidRPr="003A5F9C">
              <w:rPr>
                <w:b/>
                <w:sz w:val="22"/>
                <w:szCs w:val="22"/>
              </w:rPr>
              <w:t>Carried without dissent</w:t>
            </w:r>
          </w:p>
        </w:tc>
      </w:tr>
    </w:tbl>
    <w:p w14:paraId="579ECA81" w14:textId="77777777" w:rsidR="00CB46F2" w:rsidRPr="00CB46F2" w:rsidRDefault="00CB46F2" w:rsidP="00CB46F2">
      <w:pPr>
        <w:pStyle w:val="ListParagraph"/>
        <w:numPr>
          <w:ilvl w:val="0"/>
          <w:numId w:val="1"/>
        </w:numPr>
        <w:spacing w:before="120"/>
        <w:rPr>
          <w:rFonts w:ascii="Times New Roman" w:hAnsi="Times New Roman" w:cs="Times New Roman"/>
          <w:b/>
          <w:sz w:val="22"/>
          <w:szCs w:val="22"/>
        </w:rPr>
      </w:pPr>
      <w:r w:rsidRPr="00CB46F2">
        <w:rPr>
          <w:rFonts w:ascii="Times New Roman" w:hAnsi="Times New Roman" w:cs="Times New Roman"/>
          <w:b/>
          <w:sz w:val="22"/>
          <w:szCs w:val="22"/>
        </w:rPr>
        <w:t>Other Business</w:t>
      </w:r>
    </w:p>
    <w:p w14:paraId="01CBADA1" w14:textId="77777777" w:rsidR="00CB46F2" w:rsidRPr="00CB46F2" w:rsidRDefault="00CB46F2" w:rsidP="00CB46F2">
      <w:pPr>
        <w:numPr>
          <w:ilvl w:val="0"/>
          <w:numId w:val="1"/>
        </w:numPr>
        <w:spacing w:before="120"/>
        <w:rPr>
          <w:b/>
          <w:sz w:val="22"/>
          <w:szCs w:val="22"/>
        </w:rPr>
      </w:pPr>
      <w:r w:rsidRPr="00CB46F2">
        <w:rPr>
          <w:b/>
          <w:sz w:val="22"/>
          <w:szCs w:val="22"/>
        </w:rPr>
        <w:t>Next Meeting</w:t>
      </w:r>
    </w:p>
    <w:p w14:paraId="7DD0A924" w14:textId="77777777" w:rsidR="00CB46F2" w:rsidRPr="00CB46F2" w:rsidRDefault="00CB46F2" w:rsidP="00CB46F2">
      <w:pPr>
        <w:numPr>
          <w:ilvl w:val="0"/>
          <w:numId w:val="1"/>
        </w:numPr>
        <w:spacing w:before="120"/>
        <w:rPr>
          <w:b/>
          <w:sz w:val="22"/>
          <w:szCs w:val="22"/>
        </w:rPr>
      </w:pPr>
      <w:r w:rsidRPr="00CB46F2">
        <w:rPr>
          <w:b/>
          <w:sz w:val="22"/>
          <w:szCs w:val="22"/>
        </w:rPr>
        <w:t>Close</w:t>
      </w:r>
    </w:p>
    <w:p w14:paraId="48F5B800" w14:textId="1FD622CE" w:rsidR="00CB46F2" w:rsidRPr="00CB46F2" w:rsidRDefault="003A5F9C" w:rsidP="003A5F9C">
      <w:pPr>
        <w:spacing w:before="120"/>
        <w:jc w:val="center"/>
        <w:rPr>
          <w:b/>
          <w:sz w:val="22"/>
          <w:szCs w:val="22"/>
        </w:rPr>
      </w:pPr>
      <w:r>
        <w:rPr>
          <w:b/>
          <w:sz w:val="22"/>
          <w:szCs w:val="22"/>
        </w:rPr>
        <w:t>Meeting closed 3:19PM</w:t>
      </w:r>
    </w:p>
    <w:p w14:paraId="15A0B464" w14:textId="77777777" w:rsidR="00E87483" w:rsidRDefault="00E87483" w:rsidP="00CB46F2">
      <w:pPr>
        <w:spacing w:before="120"/>
        <w:rPr>
          <w:b/>
          <w:sz w:val="22"/>
          <w:szCs w:val="22"/>
        </w:rPr>
      </w:pPr>
    </w:p>
    <w:p w14:paraId="51351261" w14:textId="77777777" w:rsidR="003F5AA8" w:rsidRDefault="003F5AA8" w:rsidP="00CB46F2">
      <w:pPr>
        <w:spacing w:before="120"/>
        <w:rPr>
          <w:b/>
          <w:sz w:val="22"/>
          <w:szCs w:val="22"/>
        </w:rPr>
      </w:pPr>
    </w:p>
    <w:p w14:paraId="7C0EF9F6" w14:textId="750200D7" w:rsidR="003F5AA8" w:rsidRDefault="003F5AA8" w:rsidP="00CB46F2">
      <w:pPr>
        <w:spacing w:before="120"/>
        <w:rPr>
          <w:b/>
          <w:sz w:val="22"/>
          <w:szCs w:val="22"/>
        </w:rPr>
      </w:pPr>
    </w:p>
    <w:p w14:paraId="68E7274C" w14:textId="06DB7DBB" w:rsidR="003A5F9C" w:rsidRDefault="003A5F9C" w:rsidP="00CB46F2">
      <w:pPr>
        <w:spacing w:before="120"/>
        <w:rPr>
          <w:b/>
          <w:sz w:val="22"/>
          <w:szCs w:val="22"/>
        </w:rPr>
      </w:pPr>
    </w:p>
    <w:p w14:paraId="2D7330B9" w14:textId="77777777" w:rsidR="003A5F9C" w:rsidRDefault="003A5F9C" w:rsidP="00CB46F2">
      <w:pPr>
        <w:spacing w:before="120"/>
        <w:rPr>
          <w:b/>
          <w:sz w:val="22"/>
          <w:szCs w:val="22"/>
        </w:rPr>
      </w:pPr>
    </w:p>
    <w:p w14:paraId="7BE4E2E5" w14:textId="77777777" w:rsidR="003A5F9C" w:rsidRDefault="003A5F9C" w:rsidP="00CB46F2">
      <w:pPr>
        <w:spacing w:before="120"/>
        <w:rPr>
          <w:b/>
          <w:sz w:val="22"/>
          <w:szCs w:val="22"/>
        </w:rPr>
      </w:pPr>
    </w:p>
    <w:p w14:paraId="659853B1" w14:textId="77777777" w:rsidR="003F5AA8" w:rsidRDefault="003F5AA8" w:rsidP="00CB46F2">
      <w:pPr>
        <w:spacing w:before="120"/>
        <w:rPr>
          <w:b/>
          <w:sz w:val="22"/>
          <w:szCs w:val="22"/>
        </w:rPr>
      </w:pPr>
    </w:p>
    <w:p w14:paraId="1FCF9AEC" w14:textId="77777777" w:rsidR="005A4D56" w:rsidRPr="005A4D56" w:rsidRDefault="005A4D56" w:rsidP="00216D45">
      <w:pPr>
        <w:spacing w:before="120"/>
        <w:rPr>
          <w:b/>
        </w:rPr>
      </w:pPr>
      <w:r w:rsidRPr="005A4D56">
        <w:rPr>
          <w:b/>
        </w:rPr>
        <w:t xml:space="preserve">5.1. Radio </w:t>
      </w:r>
      <w:r w:rsidR="00216D45" w:rsidRPr="005A4D56">
        <w:rPr>
          <w:b/>
        </w:rPr>
        <w:t xml:space="preserve">Fodder </w:t>
      </w:r>
      <w:r w:rsidRPr="005A4D56">
        <w:rPr>
          <w:b/>
        </w:rPr>
        <w:t>L</w:t>
      </w:r>
      <w:r w:rsidR="00216D45" w:rsidRPr="005A4D56">
        <w:rPr>
          <w:b/>
        </w:rPr>
        <w:t xml:space="preserve">icensing </w:t>
      </w:r>
    </w:p>
    <w:p w14:paraId="7A771F9B" w14:textId="77777777" w:rsidR="005A4D56" w:rsidRDefault="00216D45" w:rsidP="00216D45">
      <w:pPr>
        <w:spacing w:before="120"/>
      </w:pPr>
      <w:r>
        <w:t xml:space="preserve">PPCA and APRA are both the bodies that collect royalties on behalf of songwriters and record labels, so we need to pay the fee to be able to play music legally on Fodder. </w:t>
      </w:r>
    </w:p>
    <w:p w14:paraId="47046F46" w14:textId="77777777" w:rsidR="005A4D56" w:rsidRDefault="005A4D56" w:rsidP="00216D45">
      <w:pPr>
        <w:spacing w:before="120"/>
      </w:pPr>
    </w:p>
    <w:p w14:paraId="102DB4E9" w14:textId="77777777" w:rsidR="005A4D56" w:rsidRDefault="00216D45" w:rsidP="005A4D56">
      <w:r>
        <w:t xml:space="preserve">Motion: That $850 be passed from our Radio Fodder budget line for licensing fees for PPCA and APRA. </w:t>
      </w:r>
    </w:p>
    <w:p w14:paraId="44821860" w14:textId="77777777" w:rsidR="005A4D56" w:rsidRDefault="00216D45" w:rsidP="005A4D56">
      <w:r>
        <w:t xml:space="preserve">Moved: Stephanie Zhang </w:t>
      </w:r>
    </w:p>
    <w:p w14:paraId="4DEDEA86" w14:textId="77777777" w:rsidR="00CB46F2" w:rsidRDefault="00216D45" w:rsidP="005A4D56">
      <w:r>
        <w:t xml:space="preserve">Seconded: Carolyn </w:t>
      </w:r>
      <w:proofErr w:type="spellStart"/>
      <w:r>
        <w:t>Huane</w:t>
      </w:r>
      <w:proofErr w:type="spellEnd"/>
    </w:p>
    <w:p w14:paraId="3B4AF3BE" w14:textId="77777777" w:rsidR="00712248" w:rsidRDefault="00712248" w:rsidP="005A4D56"/>
    <w:p w14:paraId="45758A6D" w14:textId="77777777" w:rsidR="00712248" w:rsidRPr="00712248" w:rsidRDefault="00712248" w:rsidP="005A4D56">
      <w:pPr>
        <w:rPr>
          <w:b/>
        </w:rPr>
      </w:pPr>
      <w:r>
        <w:rPr>
          <w:b/>
        </w:rPr>
        <w:t xml:space="preserve">5.2. </w:t>
      </w:r>
      <w:r w:rsidRPr="00712248">
        <w:rPr>
          <w:b/>
        </w:rPr>
        <w:t xml:space="preserve">Subeditor Training Snacks </w:t>
      </w:r>
    </w:p>
    <w:p w14:paraId="494C5F99" w14:textId="77777777" w:rsidR="00712248" w:rsidRDefault="00712248" w:rsidP="005A4D56">
      <w:r>
        <w:t xml:space="preserve">The Media Department held subbie training on the 8th Of January. We bought some snacks for during the actual meetings, and drinks at PA’s afterwards so the subbies would have a chance to socialise and bond. </w:t>
      </w:r>
    </w:p>
    <w:p w14:paraId="11FC4EEB" w14:textId="77777777" w:rsidR="00712248" w:rsidRDefault="00712248" w:rsidP="005A4D56"/>
    <w:p w14:paraId="176C5B26" w14:textId="77777777" w:rsidR="00712248" w:rsidRDefault="00712248" w:rsidP="005A4D56">
      <w:r>
        <w:t xml:space="preserve">Motion: That $11 be passed to reimburse Carolyn </w:t>
      </w:r>
      <w:proofErr w:type="spellStart"/>
      <w:r>
        <w:t>Huane</w:t>
      </w:r>
      <w:proofErr w:type="spellEnd"/>
      <w:r>
        <w:t xml:space="preserve"> for snacks, and $45 each ($90 total) be passed to reimburse Carolyn </w:t>
      </w:r>
      <w:proofErr w:type="spellStart"/>
      <w:r>
        <w:t>Huane</w:t>
      </w:r>
      <w:proofErr w:type="spellEnd"/>
      <w:r>
        <w:t xml:space="preserve"> and Katie Doherty for drinks. </w:t>
      </w:r>
    </w:p>
    <w:p w14:paraId="32F1891D" w14:textId="77777777" w:rsidR="00712248" w:rsidRDefault="00712248" w:rsidP="005A4D56">
      <w:r>
        <w:t xml:space="preserve">Moved: Katie Doherty </w:t>
      </w:r>
    </w:p>
    <w:p w14:paraId="7725DBDF" w14:textId="77777777" w:rsidR="00712248" w:rsidRDefault="00712248" w:rsidP="005A4D56">
      <w:r>
        <w:t xml:space="preserve">Seconded: Carolyn </w:t>
      </w:r>
      <w:proofErr w:type="spellStart"/>
      <w:r>
        <w:t>Huane</w:t>
      </w:r>
      <w:proofErr w:type="spellEnd"/>
    </w:p>
    <w:p w14:paraId="0270FF03" w14:textId="77777777" w:rsidR="005A4D56" w:rsidRDefault="005A4D56" w:rsidP="00216D45">
      <w:pPr>
        <w:spacing w:before="120"/>
        <w:rPr>
          <w:sz w:val="22"/>
          <w:szCs w:val="22"/>
        </w:rPr>
      </w:pPr>
    </w:p>
    <w:p w14:paraId="43F3D973" w14:textId="77777777" w:rsidR="005A4D56" w:rsidRDefault="005A4D56" w:rsidP="00216D45">
      <w:pPr>
        <w:spacing w:before="120"/>
        <w:rPr>
          <w:b/>
          <w:sz w:val="22"/>
          <w:szCs w:val="22"/>
        </w:rPr>
      </w:pPr>
      <w:r>
        <w:rPr>
          <w:b/>
          <w:sz w:val="22"/>
          <w:szCs w:val="22"/>
        </w:rPr>
        <w:t>5.</w:t>
      </w:r>
      <w:r w:rsidR="00712248">
        <w:rPr>
          <w:b/>
          <w:sz w:val="22"/>
          <w:szCs w:val="22"/>
        </w:rPr>
        <w:t>3</w:t>
      </w:r>
      <w:r>
        <w:rPr>
          <w:b/>
          <w:sz w:val="22"/>
          <w:szCs w:val="22"/>
        </w:rPr>
        <w:t xml:space="preserve">. Asexual and </w:t>
      </w:r>
      <w:proofErr w:type="spellStart"/>
      <w:r>
        <w:rPr>
          <w:b/>
          <w:sz w:val="22"/>
          <w:szCs w:val="22"/>
        </w:rPr>
        <w:t>Aromantic</w:t>
      </w:r>
      <w:proofErr w:type="spellEnd"/>
      <w:r>
        <w:rPr>
          <w:b/>
          <w:sz w:val="22"/>
          <w:szCs w:val="22"/>
        </w:rPr>
        <w:t xml:space="preserve"> Collective</w:t>
      </w:r>
    </w:p>
    <w:p w14:paraId="7CE9F5EE" w14:textId="77777777" w:rsidR="005A4D56" w:rsidRPr="005A4D56" w:rsidRDefault="005A4D56" w:rsidP="005A4D56">
      <w:pPr>
        <w:spacing w:before="120"/>
        <w:rPr>
          <w:sz w:val="22"/>
          <w:szCs w:val="22"/>
        </w:rPr>
      </w:pPr>
      <w:r>
        <w:rPr>
          <w:sz w:val="22"/>
          <w:szCs w:val="22"/>
        </w:rPr>
        <w:t xml:space="preserve">Motion: </w:t>
      </w:r>
      <w:r>
        <w:t xml:space="preserve">That $600 be allocated from the Whole of Union budget line to the Queer department’s “Collectives” budget line for the catering of a new Asexual and </w:t>
      </w:r>
      <w:proofErr w:type="spellStart"/>
      <w:r>
        <w:t>Aromantic</w:t>
      </w:r>
      <w:proofErr w:type="spellEnd"/>
      <w:r>
        <w:t xml:space="preserve"> collective.</w:t>
      </w:r>
      <w:r>
        <w:br/>
        <w:t>Moved: Andie Moore</w:t>
      </w:r>
      <w:r>
        <w:br/>
        <w:t xml:space="preserve">Seconded: </w:t>
      </w:r>
    </w:p>
    <w:sectPr w:rsidR="005A4D56" w:rsidRPr="005A4D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5392" w14:textId="77777777" w:rsidR="000D2D39" w:rsidRDefault="000D2D39" w:rsidP="000D2D39">
      <w:r>
        <w:separator/>
      </w:r>
    </w:p>
  </w:endnote>
  <w:endnote w:type="continuationSeparator" w:id="0">
    <w:p w14:paraId="36CDEA29" w14:textId="77777777" w:rsidR="000D2D39" w:rsidRDefault="000D2D39" w:rsidP="000D2D39">
      <w:r>
        <w:continuationSeparator/>
      </w:r>
    </w:p>
  </w:endnote>
  <w:endnote w:type="continuationNotice" w:id="1">
    <w:p w14:paraId="66CA571D" w14:textId="77777777" w:rsidR="00C328BC" w:rsidRDefault="00C32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2B3CA" w14:textId="77777777" w:rsidR="000D2D39" w:rsidRDefault="000D2D39" w:rsidP="000D2D39">
      <w:r>
        <w:separator/>
      </w:r>
    </w:p>
  </w:footnote>
  <w:footnote w:type="continuationSeparator" w:id="0">
    <w:p w14:paraId="3B3C806C" w14:textId="77777777" w:rsidR="000D2D39" w:rsidRDefault="000D2D39" w:rsidP="000D2D39">
      <w:r>
        <w:continuationSeparator/>
      </w:r>
    </w:p>
  </w:footnote>
  <w:footnote w:type="continuationNotice" w:id="1">
    <w:p w14:paraId="6F51A253" w14:textId="77777777" w:rsidR="00C328BC" w:rsidRDefault="00C32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BA04" w14:textId="77777777" w:rsidR="000D2D39" w:rsidRPr="00052A3F" w:rsidRDefault="00052A3F">
    <w:pPr>
      <w:pStyle w:val="Header"/>
      <w:rPr>
        <w:sz w:val="20"/>
      </w:rPr>
    </w:pPr>
    <w:r w:rsidRPr="00052A3F">
      <w:rPr>
        <w:sz w:val="20"/>
      </w:rPr>
      <w:t>Meeting o</w:t>
    </w:r>
    <w:r w:rsidR="00FA7954">
      <w:rPr>
        <w:sz w:val="20"/>
      </w:rPr>
      <w:t xml:space="preserve">f </w:t>
    </w:r>
    <w:r w:rsidR="00030C52">
      <w:rPr>
        <w:sz w:val="20"/>
      </w:rPr>
      <w:t xml:space="preserve">the Operations Sub-committee </w:t>
    </w:r>
    <w:r w:rsidR="001C35A1">
      <w:rPr>
        <w:sz w:val="20"/>
      </w:rPr>
      <w:t>5</w:t>
    </w:r>
    <w:r w:rsidRPr="00052A3F">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1E66"/>
    <w:multiLevelType w:val="hybridMultilevel"/>
    <w:tmpl w:val="E4A056F2"/>
    <w:lvl w:ilvl="0" w:tplc="0C09000F">
      <w:start w:val="1"/>
      <w:numFmt w:val="decimal"/>
      <w:lvlText w:val="%1."/>
      <w:lvlJc w:val="left"/>
      <w:pPr>
        <w:tabs>
          <w:tab w:val="num" w:pos="357"/>
        </w:tabs>
        <w:ind w:left="357" w:hanging="360"/>
      </w:pPr>
    </w:lvl>
    <w:lvl w:ilvl="1" w:tplc="2B082EB2">
      <w:start w:val="1"/>
      <w:numFmt w:val="decimal"/>
      <w:lvlText w:val="7.%2"/>
      <w:lvlJc w:val="left"/>
      <w:pPr>
        <w:tabs>
          <w:tab w:val="num" w:pos="1070"/>
        </w:tabs>
        <w:ind w:left="1070" w:hanging="360"/>
      </w:pPr>
      <w:rPr>
        <w:b w:val="0"/>
      </w:rPr>
    </w:lvl>
    <w:lvl w:ilvl="2" w:tplc="A4943E24">
      <w:start w:val="1"/>
      <w:numFmt w:val="decimal"/>
      <w:lvlText w:val="7.%3"/>
      <w:lvlJc w:val="left"/>
      <w:pPr>
        <w:tabs>
          <w:tab w:val="num" w:pos="1977"/>
        </w:tabs>
        <w:ind w:left="1977" w:hanging="360"/>
      </w:pPr>
    </w:lvl>
    <w:lvl w:ilvl="3" w:tplc="E3E4650E">
      <w:start w:val="1"/>
      <w:numFmt w:val="decimal"/>
      <w:lvlText w:val="7.2.%4."/>
      <w:lvlJc w:val="left"/>
      <w:pPr>
        <w:tabs>
          <w:tab w:val="num" w:pos="357"/>
        </w:tabs>
        <w:ind w:left="35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 w15:restartNumberingAfterBreak="0">
    <w:nsid w:val="41A34ADA"/>
    <w:multiLevelType w:val="multilevel"/>
    <w:tmpl w:val="BE1E374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5822CA0"/>
    <w:multiLevelType w:val="multilevel"/>
    <w:tmpl w:val="75D6F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883F8D"/>
    <w:multiLevelType w:val="multilevel"/>
    <w:tmpl w:val="9452783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2"/>
    <w:rsid w:val="00030C52"/>
    <w:rsid w:val="00052A3F"/>
    <w:rsid w:val="000713BD"/>
    <w:rsid w:val="000948EE"/>
    <w:rsid w:val="000D2D39"/>
    <w:rsid w:val="001005DF"/>
    <w:rsid w:val="0013221E"/>
    <w:rsid w:val="001513B8"/>
    <w:rsid w:val="001C35A1"/>
    <w:rsid w:val="00216D45"/>
    <w:rsid w:val="00273F99"/>
    <w:rsid w:val="00333434"/>
    <w:rsid w:val="00347EC7"/>
    <w:rsid w:val="003A5F9C"/>
    <w:rsid w:val="003F5AA8"/>
    <w:rsid w:val="00537226"/>
    <w:rsid w:val="005A4D56"/>
    <w:rsid w:val="006C579D"/>
    <w:rsid w:val="00712248"/>
    <w:rsid w:val="00851CFD"/>
    <w:rsid w:val="008D6989"/>
    <w:rsid w:val="008F73C0"/>
    <w:rsid w:val="00960475"/>
    <w:rsid w:val="00B63D3B"/>
    <w:rsid w:val="00BB59F2"/>
    <w:rsid w:val="00C328BC"/>
    <w:rsid w:val="00C802CD"/>
    <w:rsid w:val="00CB46F2"/>
    <w:rsid w:val="00E87483"/>
    <w:rsid w:val="00EA23D3"/>
    <w:rsid w:val="00F71083"/>
    <w:rsid w:val="00FA7954"/>
    <w:rsid w:val="00FC74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C7D8"/>
  <w15:chartTrackingRefBased/>
  <w15:docId w15:val="{8C0B109C-CE09-4063-8418-799E1044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F2"/>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CB46F2"/>
    <w:pPr>
      <w:spacing w:before="100" w:beforeAutospacing="1" w:after="100" w:afterAutospacing="1"/>
    </w:pPr>
    <w:rPr>
      <w:rFonts w:ascii="Calibri" w:eastAsiaTheme="minorHAnsi" w:hAnsi="Calibri" w:cs="Calibri"/>
      <w:sz w:val="22"/>
      <w:szCs w:val="22"/>
      <w:lang w:eastAsia="en-AU"/>
    </w:rPr>
  </w:style>
  <w:style w:type="paragraph" w:styleId="BalloonText">
    <w:name w:val="Balloon Text"/>
    <w:basedOn w:val="Normal"/>
    <w:link w:val="BalloonTextChar"/>
    <w:uiPriority w:val="99"/>
    <w:semiHidden/>
    <w:unhideWhenUsed/>
    <w:rsid w:val="00CB4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F2"/>
    <w:rPr>
      <w:rFonts w:ascii="Segoe UI" w:eastAsia="Times New Roman" w:hAnsi="Segoe UI" w:cs="Segoe UI"/>
      <w:sz w:val="18"/>
      <w:szCs w:val="18"/>
    </w:rPr>
  </w:style>
  <w:style w:type="paragraph" w:styleId="Header">
    <w:name w:val="header"/>
    <w:basedOn w:val="Normal"/>
    <w:link w:val="HeaderChar"/>
    <w:uiPriority w:val="99"/>
    <w:unhideWhenUsed/>
    <w:rsid w:val="000D2D39"/>
    <w:pPr>
      <w:tabs>
        <w:tab w:val="center" w:pos="4513"/>
        <w:tab w:val="right" w:pos="9026"/>
      </w:tabs>
    </w:pPr>
  </w:style>
  <w:style w:type="character" w:customStyle="1" w:styleId="HeaderChar">
    <w:name w:val="Header Char"/>
    <w:basedOn w:val="DefaultParagraphFont"/>
    <w:link w:val="Header"/>
    <w:uiPriority w:val="99"/>
    <w:rsid w:val="000D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D39"/>
    <w:pPr>
      <w:tabs>
        <w:tab w:val="center" w:pos="4513"/>
        <w:tab w:val="right" w:pos="9026"/>
      </w:tabs>
    </w:pPr>
  </w:style>
  <w:style w:type="character" w:customStyle="1" w:styleId="FooterChar">
    <w:name w:val="Footer Char"/>
    <w:basedOn w:val="DefaultParagraphFont"/>
    <w:link w:val="Footer"/>
    <w:uiPriority w:val="99"/>
    <w:rsid w:val="000D2D39"/>
    <w:rPr>
      <w:rFonts w:ascii="Times New Roman" w:eastAsia="Times New Roman" w:hAnsi="Times New Roman" w:cs="Times New Roman"/>
      <w:sz w:val="24"/>
      <w:szCs w:val="24"/>
    </w:rPr>
  </w:style>
  <w:style w:type="table" w:styleId="TableGrid">
    <w:name w:val="Table Grid"/>
    <w:basedOn w:val="TableNormal"/>
    <w:uiPriority w:val="39"/>
    <w:rsid w:val="0005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8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2">
      <w:bodyDiv w:val="1"/>
      <w:marLeft w:val="0"/>
      <w:marRight w:val="0"/>
      <w:marTop w:val="0"/>
      <w:marBottom w:val="0"/>
      <w:divBdr>
        <w:top w:val="none" w:sz="0" w:space="0" w:color="auto"/>
        <w:left w:val="none" w:sz="0" w:space="0" w:color="auto"/>
        <w:bottom w:val="none" w:sz="0" w:space="0" w:color="auto"/>
        <w:right w:val="none" w:sz="0" w:space="0" w:color="auto"/>
      </w:divBdr>
    </w:div>
    <w:div w:id="969749193">
      <w:bodyDiv w:val="1"/>
      <w:marLeft w:val="0"/>
      <w:marRight w:val="0"/>
      <w:marTop w:val="0"/>
      <w:marBottom w:val="0"/>
      <w:divBdr>
        <w:top w:val="none" w:sz="0" w:space="0" w:color="auto"/>
        <w:left w:val="none" w:sz="0" w:space="0" w:color="auto"/>
        <w:bottom w:val="none" w:sz="0" w:space="0" w:color="auto"/>
        <w:right w:val="none" w:sz="0" w:space="0" w:color="auto"/>
      </w:divBdr>
    </w:div>
    <w:div w:id="1154683289">
      <w:bodyDiv w:val="1"/>
      <w:marLeft w:val="0"/>
      <w:marRight w:val="0"/>
      <w:marTop w:val="0"/>
      <w:marBottom w:val="0"/>
      <w:divBdr>
        <w:top w:val="none" w:sz="0" w:space="0" w:color="auto"/>
        <w:left w:val="none" w:sz="0" w:space="0" w:color="auto"/>
        <w:bottom w:val="none" w:sz="0" w:space="0" w:color="auto"/>
        <w:right w:val="none" w:sz="0" w:space="0" w:color="auto"/>
      </w:divBdr>
    </w:div>
    <w:div w:id="17632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Moir</dc:creator>
  <cp:keywords/>
  <dc:description/>
  <cp:lastModifiedBy>Reece Moir</cp:lastModifiedBy>
  <cp:revision>2</cp:revision>
  <cp:lastPrinted>2019-02-05T03:15:00Z</cp:lastPrinted>
  <dcterms:created xsi:type="dcterms:W3CDTF">2019-02-05T04:33:00Z</dcterms:created>
  <dcterms:modified xsi:type="dcterms:W3CDTF">2019-02-05T04:33:00Z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1442592347</vt:i4>
  </property>
</Properties>
</file>